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8642" w:type="dxa"/>
        <w:tblInd w:w="0" w:type="dxa"/>
        <w:tblLayout w:type="fixed"/>
        <w:tblLook w:val="0000" w:firstRow="0" w:lastRow="0" w:firstColumn="0" w:lastColumn="0" w:noHBand="0" w:noVBand="0"/>
      </w:tblPr>
      <w:tblGrid>
        <w:gridCol w:w="3823"/>
        <w:gridCol w:w="4819"/>
      </w:tblGrid>
      <w:tr w:rsidR="001B17D6" w:rsidRPr="005B4EFC">
        <w:trPr>
          <w:trHeight w:val="1120"/>
        </w:trPr>
        <w:tc>
          <w:tcPr>
            <w:tcW w:w="3823" w:type="dxa"/>
            <w:shd w:val="clear" w:color="auto" w:fill="auto"/>
            <w:tcMar>
              <w:top w:w="0" w:type="dxa"/>
              <w:left w:w="0" w:type="dxa"/>
            </w:tcMar>
          </w:tcPr>
          <w:p w:rsidR="001B17D6" w:rsidRPr="005B4EFC" w:rsidRDefault="00AC5D39" w:rsidP="00AE0B8A">
            <w:pPr>
              <w:ind w:left="142" w:right="-1247"/>
              <w:rPr>
                <w:rFonts w:ascii="Verdana" w:eastAsia="Times New Roman" w:hAnsi="Verdana" w:cs="Times New Roman"/>
              </w:rPr>
            </w:pPr>
            <w:r>
              <w:rPr>
                <w:rFonts w:ascii="Verdana" w:eastAsia="Times New Roman" w:hAnsi="Verdana" w:cs="Times New Roman"/>
                <w:noProof/>
              </w:rPr>
              <w:drawing>
                <wp:inline distT="0" distB="0" distL="0" distR="0">
                  <wp:extent cx="1927358" cy="585820"/>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e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5513" cy="591338"/>
                          </a:xfrm>
                          <a:prstGeom prst="rect">
                            <a:avLst/>
                          </a:prstGeom>
                        </pic:spPr>
                      </pic:pic>
                    </a:graphicData>
                  </a:graphic>
                </wp:inline>
              </w:drawing>
            </w:r>
          </w:p>
        </w:tc>
        <w:tc>
          <w:tcPr>
            <w:tcW w:w="4819" w:type="dxa"/>
            <w:shd w:val="clear" w:color="auto" w:fill="auto"/>
          </w:tcPr>
          <w:p w:rsidR="00123802" w:rsidRDefault="00123802">
            <w:pPr>
              <w:ind w:left="143" w:right="-1247"/>
              <w:rPr>
                <w:rFonts w:ascii="Verdana" w:eastAsia="Times New Roman" w:hAnsi="Verdana" w:cs="Times New Roman"/>
              </w:rPr>
            </w:pPr>
          </w:p>
          <w:p w:rsidR="00123802" w:rsidRDefault="00123802">
            <w:pPr>
              <w:ind w:left="143" w:right="-1247"/>
              <w:rPr>
                <w:rFonts w:ascii="Verdana" w:eastAsia="Times New Roman" w:hAnsi="Verdana" w:cs="Times New Roman"/>
              </w:rPr>
            </w:pPr>
          </w:p>
          <w:p w:rsidR="00AC5D39" w:rsidRDefault="00AC5D39">
            <w:pPr>
              <w:ind w:left="143" w:right="-1247"/>
              <w:rPr>
                <w:rFonts w:ascii="Verdana" w:eastAsia="Times New Roman" w:hAnsi="Verdana" w:cs="Times New Roman"/>
              </w:rPr>
            </w:pPr>
          </w:p>
          <w:p w:rsidR="00AC5D39" w:rsidRDefault="00AC5D39">
            <w:pPr>
              <w:ind w:left="143" w:right="-1247"/>
              <w:rPr>
                <w:rFonts w:ascii="Verdana" w:eastAsia="Times New Roman" w:hAnsi="Verdana" w:cs="Times New Roman"/>
              </w:rPr>
            </w:pPr>
          </w:p>
          <w:p w:rsidR="00AC5D39" w:rsidRDefault="00AC5D39">
            <w:pPr>
              <w:ind w:left="143" w:right="-1247"/>
              <w:rPr>
                <w:rFonts w:ascii="Verdana" w:eastAsia="Times New Roman" w:hAnsi="Verdana" w:cs="Times New Roman"/>
              </w:rPr>
            </w:pPr>
          </w:p>
          <w:p w:rsidR="00AC5D39" w:rsidRDefault="00AC5D39">
            <w:pPr>
              <w:ind w:left="143" w:right="-1247"/>
              <w:rPr>
                <w:rFonts w:ascii="Verdana" w:eastAsia="Times New Roman" w:hAnsi="Verdana" w:cs="Times New Roman"/>
              </w:rPr>
            </w:pPr>
          </w:p>
          <w:p w:rsidR="001B17D6" w:rsidRPr="005B4EFC" w:rsidRDefault="001B17D6" w:rsidP="00FB7D53">
            <w:pPr>
              <w:ind w:left="143" w:right="-1247"/>
              <w:rPr>
                <w:rFonts w:ascii="Verdana" w:eastAsia="Times New Roman" w:hAnsi="Verdana" w:cs="Times New Roman"/>
                <w:highlight w:val="yellow"/>
              </w:rPr>
            </w:pPr>
          </w:p>
        </w:tc>
      </w:tr>
    </w:tbl>
    <w:p w:rsidR="009D1FBE" w:rsidRDefault="006D6B7E" w:rsidP="009D1FBE">
      <w:pPr>
        <w:rPr>
          <w:rFonts w:ascii="Verdana" w:hAnsi="Verdana"/>
          <w:b/>
          <w:bCs/>
        </w:rPr>
      </w:pPr>
      <w:r>
        <w:rPr>
          <w:rFonts w:ascii="Verdana" w:hAnsi="Verdana"/>
          <w:b/>
          <w:bCs/>
        </w:rPr>
        <w:t xml:space="preserve">INFORMATIVA </w:t>
      </w:r>
      <w:r w:rsidR="009D41D2" w:rsidRPr="0057141B">
        <w:rPr>
          <w:rFonts w:ascii="Verdana" w:hAnsi="Verdana" w:cstheme="majorHAnsi"/>
          <w:b/>
          <w:smallCaps/>
          <w:color w:val="000000" w:themeColor="text1"/>
        </w:rPr>
        <w:t>IN MATERIA DI TRATTAMENTO DEI DATI PERSONALI</w:t>
      </w:r>
      <w:r w:rsidR="009D41D2">
        <w:rPr>
          <w:rFonts w:ascii="Verdana" w:hAnsi="Verdana"/>
          <w:b/>
          <w:bCs/>
        </w:rPr>
        <w:t xml:space="preserve"> IN RELAZIONE AL</w:t>
      </w:r>
      <w:r w:rsidR="009D1FBE">
        <w:rPr>
          <w:rFonts w:ascii="Verdana" w:hAnsi="Verdana"/>
          <w:b/>
          <w:bCs/>
        </w:rPr>
        <w:t>LA PARTECIPAZIONE ALLA CONSULTAZIONE DELLA COMMISSIONE EUROPEA PER LE PMI SULL’INIZIATIVA PER I PRODOTTI SOSTENIBILI (SPI)</w:t>
      </w:r>
    </w:p>
    <w:p w:rsidR="009D1FBE" w:rsidRDefault="009D1FBE" w:rsidP="009D1FBE">
      <w:pPr>
        <w:rPr>
          <w:rFonts w:ascii="Verdana" w:hAnsi="Verdana"/>
          <w:b/>
          <w:bCs/>
        </w:rPr>
      </w:pPr>
    </w:p>
    <w:p w:rsidR="009D1FBE" w:rsidRDefault="009D1FBE" w:rsidP="009D41D2">
      <w:pPr>
        <w:rPr>
          <w:rFonts w:ascii="Verdana" w:hAnsi="Verdana" w:cstheme="majorHAnsi"/>
          <w:b/>
          <w:smallCaps/>
          <w:color w:val="000000" w:themeColor="text1"/>
        </w:rPr>
      </w:pPr>
    </w:p>
    <w:p w:rsidR="009D41D2" w:rsidRDefault="009D41D2" w:rsidP="009D41D2">
      <w:pPr>
        <w:rPr>
          <w:rFonts w:ascii="Verdana" w:hAnsi="Verdana" w:cstheme="majorHAnsi"/>
        </w:rPr>
      </w:pPr>
      <w:r w:rsidRPr="00EC6966">
        <w:rPr>
          <w:rFonts w:ascii="Verdana" w:hAnsi="Verdana" w:cstheme="majorHAnsi"/>
        </w:rPr>
        <w:t xml:space="preserve">Con questa informativa la Camera di Commercio, Industria, Artigianato e Agricoltura di Torino (di seguito, Camera di commercio di Torino) intende fornire tutte le indicazioni previste </w:t>
      </w:r>
      <w:r w:rsidRPr="009D41D2">
        <w:rPr>
          <w:rFonts w:ascii="Verdana" w:hAnsi="Verdana" w:cstheme="majorHAnsi"/>
        </w:rPr>
        <w:t xml:space="preserve">dagli artt. </w:t>
      </w:r>
      <w:r w:rsidRPr="00462DDE">
        <w:rPr>
          <w:rFonts w:ascii="Verdana" w:hAnsi="Verdana" w:cstheme="majorHAnsi"/>
        </w:rPr>
        <w:t>13 e 14 del Regolamento</w:t>
      </w:r>
      <w:r w:rsidRPr="00EC6966">
        <w:rPr>
          <w:rFonts w:ascii="Verdana" w:hAnsi="Verdana" w:cstheme="majorHAnsi"/>
        </w:rPr>
        <w:t xml:space="preserve"> (UE) 2016/679 (anche detto GDPR o Regolamento Generale per la Protezione dei Dati personali), in merito al trattamento dei dati personali nell’ambito sopra riportato.</w:t>
      </w:r>
    </w:p>
    <w:p w:rsidR="005B4EFC" w:rsidRDefault="005B4EFC" w:rsidP="00605192">
      <w:pPr>
        <w:pStyle w:val="Corpotesto"/>
        <w:jc w:val="both"/>
        <w:rPr>
          <w:rFonts w:ascii="Verdana" w:hAnsi="Verdana"/>
          <w:lang w:eastAsia="it-IT"/>
        </w:rPr>
      </w:pPr>
    </w:p>
    <w:p w:rsidR="006D6B7E" w:rsidRDefault="006D6B7E" w:rsidP="006D6B7E">
      <w:pPr>
        <w:rPr>
          <w:rFonts w:ascii="Verdana" w:hAnsi="Verdana"/>
          <w:b/>
          <w:u w:val="single"/>
        </w:rPr>
      </w:pPr>
      <w:r>
        <w:rPr>
          <w:rFonts w:ascii="Verdana" w:hAnsi="Verdana"/>
          <w:b/>
        </w:rPr>
        <w:t>1. Titolare del trattamento</w:t>
      </w:r>
      <w:r w:rsidR="00253927">
        <w:rPr>
          <w:rFonts w:ascii="Verdana" w:hAnsi="Verdana"/>
          <w:b/>
        </w:rPr>
        <w:t xml:space="preserve"> e DPO – Data Protection Officer</w:t>
      </w:r>
    </w:p>
    <w:p w:rsidR="00253927" w:rsidRPr="00A63689" w:rsidRDefault="00713ABA" w:rsidP="00253927">
      <w:pPr>
        <w:shd w:val="clear" w:color="auto" w:fill="FFFFFF"/>
        <w:rPr>
          <w:rFonts w:ascii="Verdana" w:hAnsi="Verdana" w:cstheme="majorHAnsi"/>
        </w:rPr>
      </w:pPr>
      <w:r w:rsidRPr="00A63689">
        <w:rPr>
          <w:rFonts w:ascii="Verdana" w:hAnsi="Verdana"/>
        </w:rPr>
        <w:t xml:space="preserve">Titolare del trattamento dei dati personali è la Camera di Commercio, Industria, Artigianato e Agricoltura di Torino (di seguito anche più semplicemente “Titolare” o “CCIAA”), avente sede principale in Torino via Carlo Alberto 16, tel. 011-57161, fax 011 5716516, PEC </w:t>
      </w:r>
      <w:hyperlink r:id="rId9" w:history="1">
        <w:r w:rsidRPr="00A63689">
          <w:rPr>
            <w:rStyle w:val="Collegamentoipertestuale"/>
            <w:rFonts w:ascii="Verdana" w:hAnsi="Verdana"/>
          </w:rPr>
          <w:t>protocollo.generale@to.legalmail.camcom.it</w:t>
        </w:r>
      </w:hyperlink>
      <w:r w:rsidRPr="00A63689">
        <w:rPr>
          <w:rFonts w:ascii="Verdana" w:hAnsi="Verdana"/>
        </w:rPr>
        <w:t xml:space="preserve"> (raggiungibile anche da email), sito web </w:t>
      </w:r>
      <w:hyperlink r:id="rId10" w:history="1">
        <w:r w:rsidRPr="00A63689">
          <w:rPr>
            <w:rStyle w:val="Collegamentoipertestuale"/>
            <w:rFonts w:ascii="Verdana" w:hAnsi="Verdana"/>
          </w:rPr>
          <w:t>https://www.to.camcom.it/</w:t>
        </w:r>
      </w:hyperlink>
      <w:r w:rsidRPr="00A63689">
        <w:rPr>
          <w:rFonts w:ascii="Verdana" w:hAnsi="Verdana"/>
        </w:rPr>
        <w:t>.</w:t>
      </w:r>
      <w:r w:rsidR="00536045" w:rsidRPr="00A63689">
        <w:rPr>
          <w:rFonts w:ascii="Verdana" w:hAnsi="Verdana"/>
        </w:rPr>
        <w:t xml:space="preserve"> </w:t>
      </w:r>
      <w:r w:rsidR="00253927" w:rsidRPr="00A63689">
        <w:rPr>
          <w:rFonts w:ascii="Verdana" w:hAnsi="Verdana" w:cs="Tahoma"/>
        </w:rPr>
        <w:t>Il Titolare ha provveduto a nominare, ex art. 37 del GDPR, il DPO – Data Protection Officer</w:t>
      </w:r>
      <w:r w:rsidR="00253927" w:rsidRPr="00A63689">
        <w:rPr>
          <w:rFonts w:ascii="Verdana" w:hAnsi="Verdana"/>
        </w:rPr>
        <w:t>(</w:t>
      </w:r>
      <w:r w:rsidR="00253927" w:rsidRPr="00A63689">
        <w:rPr>
          <w:rFonts w:ascii="Verdana" w:hAnsi="Verdana" w:cstheme="majorHAnsi"/>
        </w:rPr>
        <w:t>nella traduzione italiana RPD, Responsabile della protezione dei dati personali).</w:t>
      </w:r>
    </w:p>
    <w:p w:rsidR="00253927" w:rsidRPr="00A63689" w:rsidRDefault="00253927" w:rsidP="00253927">
      <w:pPr>
        <w:pStyle w:val="Titolo3"/>
        <w:shd w:val="clear" w:color="auto" w:fill="FFFFFF"/>
        <w:spacing w:before="0" w:after="0" w:line="276" w:lineRule="auto"/>
        <w:rPr>
          <w:rFonts w:ascii="Verdana" w:hAnsi="Verdana"/>
          <w:b w:val="0"/>
          <w:sz w:val="20"/>
          <w:szCs w:val="20"/>
        </w:rPr>
      </w:pPr>
      <w:r w:rsidRPr="00A63689">
        <w:rPr>
          <w:rFonts w:ascii="Verdana" w:hAnsi="Verdana" w:cs="Tahoma"/>
          <w:b w:val="0"/>
          <w:sz w:val="20"/>
          <w:szCs w:val="20"/>
        </w:rPr>
        <w:t>È possibile prendere contatto con il DPO della CCIAA di Torino scrivendo all’indirizzo mail</w:t>
      </w:r>
      <w:r w:rsidR="009D1FBE" w:rsidRPr="00A63689">
        <w:rPr>
          <w:rFonts w:ascii="Verdana" w:hAnsi="Verdana" w:cs="Tahoma"/>
          <w:b w:val="0"/>
          <w:sz w:val="20"/>
          <w:szCs w:val="20"/>
        </w:rPr>
        <w:t xml:space="preserve"> </w:t>
      </w:r>
      <w:hyperlink r:id="rId11" w:history="1">
        <w:r w:rsidRPr="00A63689">
          <w:rPr>
            <w:rStyle w:val="Collegamentoipertestuale"/>
            <w:rFonts w:ascii="Verdana" w:hAnsi="Verdana" w:cstheme="majorHAnsi"/>
            <w:b w:val="0"/>
            <w:sz w:val="20"/>
            <w:szCs w:val="20"/>
          </w:rPr>
          <w:t>rpd1@pie.camcom.it</w:t>
        </w:r>
      </w:hyperlink>
      <w:r w:rsidRPr="00A63689">
        <w:rPr>
          <w:rFonts w:ascii="Verdana" w:hAnsi="Verdana" w:cstheme="majorHAnsi"/>
          <w:b w:val="0"/>
          <w:sz w:val="20"/>
          <w:szCs w:val="20"/>
        </w:rPr>
        <w:t xml:space="preserve"> (indirizzo abilitato a ricevere anche PEC).</w:t>
      </w:r>
    </w:p>
    <w:p w:rsidR="00713ABA" w:rsidRDefault="00713ABA" w:rsidP="006D6B7E">
      <w:pPr>
        <w:spacing w:line="240" w:lineRule="auto"/>
        <w:rPr>
          <w:rFonts w:ascii="Verdana" w:hAnsi="Verdana"/>
        </w:rPr>
      </w:pPr>
    </w:p>
    <w:p w:rsidR="006D6B7E" w:rsidRDefault="006D6B7E" w:rsidP="00713ABA">
      <w:pPr>
        <w:rPr>
          <w:rFonts w:ascii="Verdana" w:hAnsi="Verdana"/>
        </w:rPr>
      </w:pPr>
    </w:p>
    <w:p w:rsidR="006D6B7E" w:rsidRDefault="006D6B7E" w:rsidP="006D6B7E">
      <w:pPr>
        <w:rPr>
          <w:rFonts w:ascii="Verdana" w:hAnsi="Verdana"/>
          <w:b/>
        </w:rPr>
      </w:pPr>
      <w:r>
        <w:rPr>
          <w:rFonts w:ascii="Verdana" w:hAnsi="Verdana"/>
          <w:b/>
        </w:rPr>
        <w:t>2. Finalità e Basi giuridiche del trattamento</w:t>
      </w:r>
    </w:p>
    <w:p w:rsidR="006D6B7E" w:rsidRPr="006D6B7E" w:rsidRDefault="006D6B7E" w:rsidP="00A63689">
      <w:pPr>
        <w:spacing w:line="281" w:lineRule="auto"/>
        <w:rPr>
          <w:rFonts w:ascii="Verdana" w:eastAsia="Times New Roman" w:hAnsi="Verdana" w:cs="Times New Roman"/>
          <w:color w:val="000000"/>
        </w:rPr>
      </w:pPr>
      <w:r w:rsidRPr="006D6B7E">
        <w:rPr>
          <w:rFonts w:ascii="Verdana" w:eastAsia="Times New Roman" w:hAnsi="Verdana" w:cs="Times New Roman"/>
          <w:color w:val="000000"/>
        </w:rPr>
        <w:t>I dati personali oggetto di trattamento sono destinati ad assolvere compiti d’interesse pubblico (art. 6, par. 1, lett. e GDPR) fissati, in primo luogo, dalla l. 580/1993 (e relative norme attuative), la quale assegna alle Camere di commercio lo svolgimento di funzioni di sostegno dello sviluppo d’impresa.</w:t>
      </w:r>
    </w:p>
    <w:p w:rsidR="00A969DF" w:rsidRDefault="002B34A7" w:rsidP="00A63689">
      <w:pPr>
        <w:spacing w:line="281" w:lineRule="auto"/>
        <w:rPr>
          <w:rFonts w:ascii="Verdana" w:eastAsia="Times New Roman" w:hAnsi="Verdana" w:cs="Times New Roman"/>
          <w:color w:val="000000"/>
        </w:rPr>
      </w:pPr>
      <w:r>
        <w:rPr>
          <w:rFonts w:ascii="Verdana" w:eastAsia="Times New Roman" w:hAnsi="Verdana" w:cs="Times New Roman"/>
          <w:color w:val="000000"/>
        </w:rPr>
        <w:t xml:space="preserve">I </w:t>
      </w:r>
      <w:r w:rsidR="006D6B7E" w:rsidRPr="006D6B7E">
        <w:rPr>
          <w:rFonts w:ascii="Verdana" w:eastAsia="Times New Roman" w:hAnsi="Verdana" w:cs="Times New Roman"/>
          <w:color w:val="000000"/>
        </w:rPr>
        <w:t xml:space="preserve">dati personali </w:t>
      </w:r>
      <w:r>
        <w:rPr>
          <w:rFonts w:ascii="Verdana" w:eastAsia="Times New Roman" w:hAnsi="Verdana" w:cs="Times New Roman"/>
          <w:color w:val="000000"/>
        </w:rPr>
        <w:t>verranno trattati esclusivamente per l</w:t>
      </w:r>
      <w:r w:rsidR="00A969DF">
        <w:rPr>
          <w:rFonts w:ascii="Verdana" w:eastAsia="Times New Roman" w:hAnsi="Verdana" w:cs="Times New Roman"/>
          <w:color w:val="000000"/>
        </w:rPr>
        <w:t>a</w:t>
      </w:r>
      <w:r>
        <w:rPr>
          <w:rFonts w:ascii="Verdana" w:eastAsia="Times New Roman" w:hAnsi="Verdana" w:cs="Times New Roman"/>
          <w:color w:val="000000"/>
        </w:rPr>
        <w:t xml:space="preserve"> seguent</w:t>
      </w:r>
      <w:r w:rsidR="00A969DF">
        <w:rPr>
          <w:rFonts w:ascii="Verdana" w:eastAsia="Times New Roman" w:hAnsi="Verdana" w:cs="Times New Roman"/>
          <w:color w:val="000000"/>
        </w:rPr>
        <w:t>e</w:t>
      </w:r>
      <w:r>
        <w:rPr>
          <w:rFonts w:ascii="Verdana" w:eastAsia="Times New Roman" w:hAnsi="Verdana" w:cs="Times New Roman"/>
          <w:color w:val="000000"/>
        </w:rPr>
        <w:t xml:space="preserve"> finalità</w:t>
      </w:r>
      <w:r w:rsidR="00A969DF">
        <w:rPr>
          <w:rFonts w:ascii="Verdana" w:eastAsia="Times New Roman" w:hAnsi="Verdana" w:cs="Times New Roman"/>
          <w:color w:val="000000"/>
        </w:rPr>
        <w:t>:</w:t>
      </w:r>
    </w:p>
    <w:p w:rsidR="00A969DF" w:rsidRDefault="00A969DF" w:rsidP="00A63689">
      <w:pPr>
        <w:spacing w:line="281" w:lineRule="auto"/>
        <w:rPr>
          <w:rFonts w:ascii="Verdana" w:eastAsia="Times New Roman" w:hAnsi="Verdana" w:cs="Times New Roman"/>
          <w:color w:val="000000"/>
        </w:rPr>
      </w:pPr>
    </w:p>
    <w:p w:rsidR="00536045" w:rsidRPr="00536045" w:rsidRDefault="00536045" w:rsidP="00A63689">
      <w:pPr>
        <w:pStyle w:val="Paragrafoelenco"/>
        <w:numPr>
          <w:ilvl w:val="0"/>
          <w:numId w:val="7"/>
        </w:numPr>
        <w:spacing w:line="281" w:lineRule="auto"/>
        <w:rPr>
          <w:rFonts w:ascii="Verdana" w:hAnsi="Verdana"/>
        </w:rPr>
      </w:pPr>
      <w:r w:rsidRPr="00536045">
        <w:rPr>
          <w:rFonts w:ascii="Verdana" w:eastAsia="Times New Roman" w:hAnsi="Verdana" w:cs="Times New Roman"/>
          <w:color w:val="000000"/>
        </w:rPr>
        <w:t xml:space="preserve">Partecipazione dell’impresa alla consultazione pubblica </w:t>
      </w:r>
      <w:r>
        <w:rPr>
          <w:rFonts w:ascii="Verdana" w:eastAsia="Times New Roman" w:hAnsi="Verdana" w:cs="Times New Roman"/>
          <w:color w:val="000000"/>
        </w:rPr>
        <w:t xml:space="preserve">della Commissione europea </w:t>
      </w:r>
      <w:r w:rsidRPr="00536045">
        <w:rPr>
          <w:rFonts w:ascii="Verdana" w:eastAsia="Times New Roman" w:hAnsi="Verdana" w:cs="Times New Roman"/>
          <w:color w:val="000000"/>
        </w:rPr>
        <w:t xml:space="preserve">dedicata all’iniziativa per i prodotti sostenibili SPI, iniziativa finalizzata a raccogliere le opinioni delle PMI in tema di economia circolare e proposte di azioni </w:t>
      </w:r>
      <w:r>
        <w:rPr>
          <w:rFonts w:ascii="Verdana" w:eastAsia="Times New Roman" w:hAnsi="Verdana" w:cs="Times New Roman"/>
          <w:color w:val="000000"/>
        </w:rPr>
        <w:t xml:space="preserve">della Commissione </w:t>
      </w:r>
      <w:r w:rsidRPr="00536045">
        <w:rPr>
          <w:rFonts w:ascii="Verdana" w:eastAsia="Times New Roman" w:hAnsi="Verdana" w:cs="Times New Roman"/>
          <w:color w:val="000000"/>
        </w:rPr>
        <w:t>per le PMI.</w:t>
      </w:r>
    </w:p>
    <w:p w:rsidR="00536045" w:rsidRDefault="00536045" w:rsidP="00536045">
      <w:pPr>
        <w:spacing w:line="240" w:lineRule="auto"/>
        <w:rPr>
          <w:rFonts w:ascii="Verdana" w:hAnsi="Verdana"/>
        </w:rPr>
      </w:pPr>
    </w:p>
    <w:p w:rsidR="00536045" w:rsidRPr="00536045" w:rsidRDefault="00536045" w:rsidP="00536045">
      <w:pPr>
        <w:spacing w:line="240" w:lineRule="auto"/>
        <w:rPr>
          <w:rFonts w:ascii="Verdana" w:hAnsi="Verdana"/>
        </w:rPr>
      </w:pPr>
    </w:p>
    <w:p w:rsidR="006D6B7E" w:rsidRPr="00536045" w:rsidRDefault="006D6B7E" w:rsidP="00536045">
      <w:pPr>
        <w:spacing w:line="240" w:lineRule="auto"/>
        <w:rPr>
          <w:rFonts w:ascii="Verdana" w:hAnsi="Verdana"/>
        </w:rPr>
      </w:pPr>
      <w:r w:rsidRPr="00536045">
        <w:rPr>
          <w:rFonts w:ascii="Verdana" w:hAnsi="Verdana"/>
          <w:b/>
        </w:rPr>
        <w:t>3. Origine dei dati trattati</w:t>
      </w:r>
    </w:p>
    <w:p w:rsidR="006D6B7E" w:rsidRPr="006D6B7E" w:rsidRDefault="006D6B7E" w:rsidP="00A63689">
      <w:pPr>
        <w:spacing w:line="281" w:lineRule="auto"/>
        <w:rPr>
          <w:rFonts w:ascii="Verdana" w:eastAsia="Times New Roman" w:hAnsi="Verdana" w:cs="Times New Roman"/>
          <w:color w:val="000000"/>
        </w:rPr>
      </w:pPr>
      <w:r w:rsidRPr="006D6B7E">
        <w:rPr>
          <w:rFonts w:ascii="Verdana" w:eastAsia="Times New Roman" w:hAnsi="Verdana" w:cs="Times New Roman"/>
          <w:color w:val="000000"/>
        </w:rPr>
        <w:t xml:space="preserve">I dati oggetto di trattamento sono prevalentemente quelli che la CCIAA ottiene dagli Interessati o da terzi in sede stessi di domanda e/o di istruttoria. </w:t>
      </w:r>
    </w:p>
    <w:p w:rsidR="00462DDE" w:rsidRDefault="006D6B7E" w:rsidP="00A63689">
      <w:pPr>
        <w:pStyle w:val="Corpotesto"/>
        <w:spacing w:line="281" w:lineRule="auto"/>
        <w:jc w:val="both"/>
        <w:rPr>
          <w:rFonts w:ascii="Verdana" w:hAnsi="Verdana"/>
          <w:color w:val="000000"/>
        </w:rPr>
      </w:pPr>
      <w:r w:rsidRPr="006D6B7E">
        <w:rPr>
          <w:rFonts w:ascii="Verdana" w:hAnsi="Verdana"/>
          <w:color w:val="000000"/>
        </w:rPr>
        <w:t>Ulteriori dati (comuni) possono essere estrapolati dal Registro Imprese.</w:t>
      </w:r>
    </w:p>
    <w:p w:rsidR="00536045" w:rsidRDefault="00536045" w:rsidP="00A63689">
      <w:pPr>
        <w:spacing w:line="281" w:lineRule="auto"/>
        <w:rPr>
          <w:rFonts w:ascii="Verdana" w:eastAsia="Times New Roman" w:hAnsi="Verdana" w:cs="Times New Roman"/>
          <w:color w:val="000000"/>
        </w:rPr>
      </w:pPr>
    </w:p>
    <w:p w:rsidR="00536045" w:rsidRDefault="00536045" w:rsidP="006D6B7E">
      <w:pPr>
        <w:spacing w:line="240" w:lineRule="auto"/>
        <w:rPr>
          <w:rFonts w:ascii="Verdana" w:eastAsia="Times New Roman" w:hAnsi="Verdana" w:cs="Times New Roman"/>
          <w:color w:val="000000"/>
        </w:rPr>
      </w:pPr>
    </w:p>
    <w:p w:rsidR="00536045" w:rsidRPr="006D6B7E" w:rsidRDefault="00536045" w:rsidP="006D6B7E">
      <w:pPr>
        <w:spacing w:line="240" w:lineRule="auto"/>
        <w:rPr>
          <w:rFonts w:ascii="Verdana" w:eastAsia="Times New Roman" w:hAnsi="Verdana" w:cs="Times New Roman"/>
          <w:color w:val="000000"/>
        </w:rPr>
      </w:pPr>
    </w:p>
    <w:p w:rsidR="006D6B7E" w:rsidRDefault="006D6B7E" w:rsidP="006D6B7E">
      <w:pPr>
        <w:rPr>
          <w:rFonts w:ascii="Verdana" w:hAnsi="Verdana"/>
        </w:rPr>
      </w:pPr>
    </w:p>
    <w:p w:rsidR="006D6B7E" w:rsidRDefault="006D6B7E" w:rsidP="006D6B7E">
      <w:pPr>
        <w:rPr>
          <w:rFonts w:ascii="Verdana" w:hAnsi="Verdana"/>
          <w:b/>
        </w:rPr>
      </w:pPr>
      <w:r>
        <w:rPr>
          <w:rFonts w:ascii="Verdana" w:hAnsi="Verdana"/>
          <w:b/>
        </w:rPr>
        <w:t>4. Natura del conferimento dei dati</w:t>
      </w:r>
    </w:p>
    <w:p w:rsidR="00536045" w:rsidRPr="00536045" w:rsidRDefault="00536045" w:rsidP="00A63689">
      <w:pPr>
        <w:spacing w:line="281" w:lineRule="auto"/>
        <w:rPr>
          <w:rFonts w:ascii="Verdana" w:hAnsi="Verdana"/>
        </w:rPr>
      </w:pPr>
      <w:r>
        <w:rPr>
          <w:rFonts w:ascii="Verdana" w:eastAsia="Times New Roman" w:hAnsi="Verdana" w:cs="Times New Roman"/>
          <w:color w:val="000000"/>
        </w:rPr>
        <w:br/>
      </w:r>
      <w:r w:rsidR="006D6B7E" w:rsidRPr="00536045">
        <w:rPr>
          <w:rFonts w:ascii="Verdana" w:eastAsia="Times New Roman" w:hAnsi="Verdana" w:cs="Times New Roman"/>
          <w:color w:val="000000"/>
        </w:rPr>
        <w:t xml:space="preserve">Il conferimento da parte dell’interessato di tutti i dati personali ad egli richiesti è necessario per </w:t>
      </w:r>
      <w:r w:rsidRPr="00536045">
        <w:rPr>
          <w:rFonts w:ascii="Verdana" w:eastAsia="Times New Roman" w:hAnsi="Verdana" w:cs="Times New Roman"/>
          <w:color w:val="000000"/>
        </w:rPr>
        <w:t>la partecipazione alla consultazione pubblica della Commissione europea dedicata all’iniziativa per i prodotti sostenibili SPI, iniziativa finalizzata a raccogliere le opinioni delle PMI in tema di economia circolare e proposte di azioni della Commissione per le PMI.</w:t>
      </w:r>
    </w:p>
    <w:p w:rsidR="00536045" w:rsidRDefault="00536045" w:rsidP="006D6B7E">
      <w:pPr>
        <w:spacing w:line="240" w:lineRule="auto"/>
        <w:rPr>
          <w:rFonts w:ascii="Verdana" w:eastAsia="Times New Roman" w:hAnsi="Verdana" w:cs="Times New Roman"/>
          <w:color w:val="000000"/>
        </w:rPr>
      </w:pPr>
      <w:r>
        <w:rPr>
          <w:rFonts w:ascii="Verdana" w:eastAsia="Times New Roman" w:hAnsi="Verdana" w:cs="Times New Roman"/>
          <w:color w:val="000000"/>
        </w:rPr>
        <w:t xml:space="preserve"> </w:t>
      </w:r>
    </w:p>
    <w:p w:rsidR="006D6B7E" w:rsidRDefault="006D6B7E" w:rsidP="006D6B7E">
      <w:pPr>
        <w:spacing w:line="240" w:lineRule="auto"/>
        <w:rPr>
          <w:rFonts w:ascii="Verdana" w:eastAsia="Times New Roman" w:hAnsi="Verdana" w:cs="Times New Roman"/>
          <w:color w:val="000000"/>
        </w:rPr>
      </w:pPr>
      <w:r w:rsidRPr="006D6B7E">
        <w:rPr>
          <w:rFonts w:ascii="Verdana" w:eastAsia="Times New Roman" w:hAnsi="Verdana" w:cs="Times New Roman"/>
          <w:color w:val="000000"/>
        </w:rPr>
        <w:t>Eventuali trattamenti che perseguano ulteriori e diverse finalità saranno oggetto di richiesta di specifico preventivo consenso.</w:t>
      </w:r>
    </w:p>
    <w:p w:rsidR="0095246F" w:rsidRDefault="0095246F" w:rsidP="006D6B7E">
      <w:pPr>
        <w:spacing w:line="240" w:lineRule="auto"/>
        <w:rPr>
          <w:rFonts w:ascii="Verdana" w:eastAsia="Times New Roman" w:hAnsi="Verdana" w:cs="Times New Roman"/>
          <w:color w:val="000000"/>
        </w:rPr>
      </w:pPr>
    </w:p>
    <w:p w:rsidR="0095246F" w:rsidRPr="0095246F" w:rsidRDefault="0095246F" w:rsidP="0095246F">
      <w:pPr>
        <w:pStyle w:val="Paragrafoelenco"/>
        <w:widowControl w:val="0"/>
        <w:numPr>
          <w:ilvl w:val="0"/>
          <w:numId w:val="10"/>
        </w:numPr>
        <w:tabs>
          <w:tab w:val="clear" w:pos="2268"/>
          <w:tab w:val="clear" w:pos="4536"/>
        </w:tabs>
        <w:spacing w:line="276" w:lineRule="auto"/>
        <w:rPr>
          <w:rFonts w:ascii="Verdana" w:hAnsi="Verdana" w:cstheme="majorHAnsi"/>
          <w:b/>
        </w:rPr>
      </w:pPr>
      <w:r w:rsidRPr="0095246F">
        <w:rPr>
          <w:rFonts w:ascii="Verdana" w:hAnsi="Verdana" w:cstheme="majorHAnsi"/>
          <w:b/>
        </w:rPr>
        <w:t>Autorizzati e Responsabili del trattamento</w:t>
      </w:r>
    </w:p>
    <w:p w:rsidR="0095246F" w:rsidRPr="009431A2" w:rsidRDefault="0095246F" w:rsidP="0095246F">
      <w:pPr>
        <w:rPr>
          <w:rFonts w:ascii="Verdana" w:hAnsi="Verdana" w:cstheme="majorHAnsi"/>
        </w:rPr>
      </w:pPr>
      <w:r w:rsidRPr="009431A2">
        <w:rPr>
          <w:rFonts w:ascii="Verdana" w:hAnsi="Verdana" w:cstheme="majorHAnsi"/>
        </w:rPr>
        <w:t>I dati personali</w:t>
      </w:r>
      <w:r>
        <w:rPr>
          <w:rFonts w:ascii="Verdana" w:hAnsi="Verdana" w:cstheme="majorHAnsi"/>
        </w:rPr>
        <w:t xml:space="preserve"> saranno</w:t>
      </w:r>
      <w:r w:rsidRPr="009431A2">
        <w:rPr>
          <w:rFonts w:ascii="Verdana" w:hAnsi="Verdana" w:cstheme="majorHAnsi"/>
        </w:rPr>
        <w:t xml:space="preserve"> trattati da personale</w:t>
      </w:r>
      <w:r>
        <w:rPr>
          <w:rFonts w:ascii="Verdana" w:hAnsi="Verdana" w:cstheme="majorHAnsi"/>
        </w:rPr>
        <w:t xml:space="preserve"> della Camera di commercio</w:t>
      </w:r>
      <w:r w:rsidRPr="009431A2">
        <w:rPr>
          <w:rFonts w:ascii="Verdana" w:hAnsi="Verdana" w:cstheme="majorHAnsi"/>
        </w:rPr>
        <w:t xml:space="preserve"> di Torino previamente autorizzato al trattamento ed appositamente istruito e formato.</w:t>
      </w:r>
    </w:p>
    <w:p w:rsidR="0095246F" w:rsidRPr="009431A2" w:rsidRDefault="0095246F" w:rsidP="0095246F">
      <w:pPr>
        <w:rPr>
          <w:rFonts w:ascii="Verdana" w:hAnsi="Verdana" w:cstheme="majorHAnsi"/>
        </w:rPr>
      </w:pPr>
      <w:r w:rsidRPr="009431A2">
        <w:rPr>
          <w:rFonts w:ascii="Verdana" w:hAnsi="Verdana" w:cstheme="majorHAnsi"/>
        </w:rPr>
        <w:t>I dati possono essere trattati anche da soggetti esterni, formalmente nominati dalla CCIAA di Torino quali Responsabili del trattamento ed appartenenti alle seguenti categorie:</w:t>
      </w:r>
    </w:p>
    <w:p w:rsidR="0095246F" w:rsidRPr="00D9013C" w:rsidRDefault="0095246F" w:rsidP="0095246F">
      <w:pPr>
        <w:pStyle w:val="Paragrafoelenco"/>
        <w:widowControl w:val="0"/>
        <w:numPr>
          <w:ilvl w:val="0"/>
          <w:numId w:val="9"/>
        </w:numPr>
        <w:tabs>
          <w:tab w:val="clear" w:pos="2268"/>
          <w:tab w:val="clear" w:pos="4536"/>
        </w:tabs>
        <w:spacing w:line="276" w:lineRule="auto"/>
        <w:rPr>
          <w:rFonts w:ascii="Verdana" w:hAnsi="Verdana" w:cstheme="majorHAnsi"/>
          <w:color w:val="000000" w:themeColor="text1"/>
        </w:rPr>
      </w:pPr>
      <w:r w:rsidRPr="00D9013C">
        <w:rPr>
          <w:rFonts w:ascii="Verdana" w:hAnsi="Verdana" w:cstheme="majorHAnsi"/>
          <w:color w:val="000000" w:themeColor="text1"/>
        </w:rPr>
        <w:t>società che erogano servizi di gestione e manutenzione dei sistemi informativi dell’Ente, con particolare riguardo ai servizi di archiviazione documentale;</w:t>
      </w:r>
    </w:p>
    <w:p w:rsidR="0095246F" w:rsidRDefault="0095246F" w:rsidP="0095246F">
      <w:pPr>
        <w:pStyle w:val="Paragrafoelenco"/>
        <w:widowControl w:val="0"/>
        <w:numPr>
          <w:ilvl w:val="0"/>
          <w:numId w:val="9"/>
        </w:numPr>
        <w:tabs>
          <w:tab w:val="clear" w:pos="2268"/>
          <w:tab w:val="clear" w:pos="4536"/>
        </w:tabs>
        <w:spacing w:line="276" w:lineRule="auto"/>
        <w:rPr>
          <w:rFonts w:ascii="Verdana" w:hAnsi="Verdana" w:cstheme="majorHAnsi"/>
          <w:color w:val="000000" w:themeColor="text1"/>
        </w:rPr>
      </w:pPr>
      <w:r w:rsidRPr="00D9013C">
        <w:rPr>
          <w:rFonts w:ascii="Verdana" w:hAnsi="Verdana" w:cstheme="majorHAnsi"/>
          <w:color w:val="000000" w:themeColor="text1"/>
        </w:rPr>
        <w:t>società che erogano servizi di comunicazioni telematiche e, in particolar modo, di posta elettronica</w:t>
      </w:r>
    </w:p>
    <w:p w:rsidR="00D2547A" w:rsidRDefault="00D2547A" w:rsidP="0095246F">
      <w:pPr>
        <w:pStyle w:val="Paragrafoelenco"/>
        <w:widowControl w:val="0"/>
        <w:numPr>
          <w:ilvl w:val="0"/>
          <w:numId w:val="9"/>
        </w:numPr>
        <w:tabs>
          <w:tab w:val="clear" w:pos="2268"/>
          <w:tab w:val="clear" w:pos="4536"/>
        </w:tabs>
        <w:spacing w:line="276" w:lineRule="auto"/>
        <w:rPr>
          <w:rFonts w:ascii="Verdana" w:hAnsi="Verdana" w:cstheme="majorHAnsi"/>
          <w:color w:val="000000" w:themeColor="text1"/>
        </w:rPr>
      </w:pPr>
      <w:r>
        <w:rPr>
          <w:rFonts w:ascii="Verdana" w:hAnsi="Verdana" w:cstheme="majorHAnsi"/>
          <w:color w:val="000000" w:themeColor="text1"/>
        </w:rPr>
        <w:t>società che erogano servizi di supporto all’internazionalizzazione</w:t>
      </w:r>
    </w:p>
    <w:p w:rsidR="0095246F" w:rsidRPr="0095246F" w:rsidRDefault="0095246F" w:rsidP="0095246F">
      <w:pPr>
        <w:pStyle w:val="Paragrafoelenco"/>
        <w:widowControl w:val="0"/>
        <w:tabs>
          <w:tab w:val="clear" w:pos="2268"/>
          <w:tab w:val="clear" w:pos="4536"/>
          <w:tab w:val="left" w:pos="458"/>
        </w:tabs>
        <w:spacing w:line="276" w:lineRule="auto"/>
        <w:ind w:left="360"/>
        <w:rPr>
          <w:rFonts w:ascii="Verdana" w:hAnsi="Verdana" w:cstheme="majorHAnsi"/>
          <w:b/>
          <w:highlight w:val="cyan"/>
          <w:u w:val="single"/>
        </w:rPr>
      </w:pPr>
    </w:p>
    <w:p w:rsidR="003314EC" w:rsidRDefault="003314EC" w:rsidP="003314EC">
      <w:pPr>
        <w:rPr>
          <w:rFonts w:ascii="Verdana" w:hAnsi="Verdana" w:cstheme="majorHAnsi"/>
        </w:rPr>
      </w:pPr>
    </w:p>
    <w:p w:rsidR="003314EC" w:rsidRPr="00874560" w:rsidRDefault="003314EC" w:rsidP="003314EC">
      <w:pPr>
        <w:pStyle w:val="Paragrafoelenco"/>
        <w:widowControl w:val="0"/>
        <w:numPr>
          <w:ilvl w:val="0"/>
          <w:numId w:val="10"/>
        </w:numPr>
        <w:tabs>
          <w:tab w:val="clear" w:pos="2268"/>
          <w:tab w:val="clear" w:pos="4536"/>
        </w:tabs>
        <w:spacing w:line="276" w:lineRule="auto"/>
        <w:rPr>
          <w:rFonts w:ascii="Verdana" w:hAnsi="Verdana" w:cstheme="majorHAnsi"/>
          <w:b/>
        </w:rPr>
      </w:pPr>
      <w:r w:rsidRPr="00874560">
        <w:rPr>
          <w:rFonts w:ascii="Verdana" w:hAnsi="Verdana" w:cstheme="majorHAnsi"/>
          <w:b/>
        </w:rPr>
        <w:t>Trasferimento di dati in Paesi extra-UE</w:t>
      </w:r>
    </w:p>
    <w:p w:rsidR="0095246F" w:rsidRPr="0095246F" w:rsidRDefault="003314EC" w:rsidP="003314EC">
      <w:pPr>
        <w:rPr>
          <w:rFonts w:ascii="Verdana" w:hAnsi="Verdana" w:cstheme="majorHAnsi"/>
          <w:color w:val="000000" w:themeColor="text1"/>
        </w:rPr>
      </w:pPr>
      <w:r w:rsidRPr="00141B00">
        <w:rPr>
          <w:rFonts w:ascii="Verdana" w:hAnsi="Verdana" w:cstheme="majorHAnsi"/>
          <w:color w:val="000000" w:themeColor="text1"/>
        </w:rPr>
        <w:t xml:space="preserve">Come indicato sopra, la Camera </w:t>
      </w:r>
      <w:r w:rsidRPr="005456EE">
        <w:rPr>
          <w:rFonts w:ascii="Verdana" w:hAnsi="Verdana" w:cstheme="majorHAnsi"/>
        </w:rPr>
        <w:t>di commercio di Torino può avvalersi, anche per il tramite dei propri Responsabili del trattamento, di società di servizi IT e di comunicazioni telematiche che potrebbero collocare o far transitare i dati anche in Paesi non appartenenti allo Spazio Economico Europeo. Dette società di servizi sono selezionate sulla base delle loro certificazioni e delle loro dichiarazioni in merito ad affidabilità, sicurezza e rispetto della normativa nazionale ed europea in materia di trattamento dei dati personali. In particolare, 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w:t>
      </w:r>
      <w:r>
        <w:rPr>
          <w:rFonts w:ascii="Segoe UI" w:hAnsi="Segoe UI" w:cs="Segoe UI"/>
          <w:i/>
          <w:iCs/>
          <w:color w:val="000000"/>
          <w:sz w:val="21"/>
          <w:szCs w:val="21"/>
          <w:shd w:val="clear" w:color="auto" w:fill="FDFCFA"/>
        </w:rPr>
        <w:t>.</w:t>
      </w:r>
    </w:p>
    <w:p w:rsidR="0095246F" w:rsidRDefault="0095246F" w:rsidP="006D6B7E">
      <w:pPr>
        <w:spacing w:line="240" w:lineRule="auto"/>
        <w:rPr>
          <w:rFonts w:ascii="Verdana" w:eastAsia="Times New Roman" w:hAnsi="Verdana" w:cs="Times New Roman"/>
          <w:color w:val="000000"/>
        </w:rPr>
      </w:pPr>
    </w:p>
    <w:p w:rsidR="00324385" w:rsidRPr="00EE091E" w:rsidRDefault="00324385" w:rsidP="00EE091E">
      <w:pPr>
        <w:pStyle w:val="Paragrafoelenco"/>
        <w:widowControl w:val="0"/>
        <w:numPr>
          <w:ilvl w:val="0"/>
          <w:numId w:val="10"/>
        </w:numPr>
        <w:tabs>
          <w:tab w:val="clear" w:pos="2268"/>
          <w:tab w:val="clear" w:pos="4536"/>
        </w:tabs>
        <w:spacing w:line="276" w:lineRule="auto"/>
        <w:jc w:val="left"/>
        <w:rPr>
          <w:rFonts w:ascii="Verdana" w:hAnsi="Verdana" w:cstheme="majorHAnsi"/>
          <w:b/>
          <w:lang w:eastAsia="zh-CN" w:bidi="hi-IN"/>
        </w:rPr>
      </w:pPr>
      <w:r w:rsidRPr="00EE091E">
        <w:rPr>
          <w:rFonts w:ascii="Verdana" w:hAnsi="Verdana" w:cstheme="majorHAnsi"/>
          <w:b/>
          <w:lang w:eastAsia="zh-CN" w:bidi="hi-IN"/>
        </w:rPr>
        <w:t>Periodo di conservazione dei dati</w:t>
      </w:r>
    </w:p>
    <w:p w:rsidR="00324385" w:rsidRPr="00324385" w:rsidRDefault="00324385" w:rsidP="00324385">
      <w:pPr>
        <w:widowControl w:val="0"/>
        <w:tabs>
          <w:tab w:val="clear" w:pos="2268"/>
          <w:tab w:val="clear" w:pos="4536"/>
        </w:tabs>
        <w:spacing w:line="276" w:lineRule="auto"/>
        <w:rPr>
          <w:rFonts w:asciiTheme="majorHAnsi" w:hAnsiTheme="majorHAnsi" w:cstheme="majorHAnsi"/>
          <w:szCs w:val="22"/>
          <w:highlight w:val="green"/>
          <w:lang w:eastAsia="zh-CN" w:bidi="hi-IN"/>
        </w:rPr>
      </w:pPr>
      <w:r w:rsidRPr="00324385">
        <w:rPr>
          <w:rFonts w:ascii="Verdana" w:hAnsi="Verdana" w:cstheme="majorHAnsi"/>
          <w:lang w:eastAsia="zh-CN" w:bidi="hi-IN"/>
        </w:rPr>
        <w:t xml:space="preserve">I dati saranno trattati per </w:t>
      </w:r>
      <w:r w:rsidR="002678F9">
        <w:rPr>
          <w:rFonts w:ascii="Verdana" w:hAnsi="Verdana" w:cstheme="majorHAnsi"/>
          <w:lang w:eastAsia="zh-CN" w:bidi="hi-IN"/>
        </w:rPr>
        <w:t>1</w:t>
      </w:r>
      <w:r w:rsidR="00536045">
        <w:rPr>
          <w:rFonts w:ascii="Verdana" w:hAnsi="Verdana" w:cstheme="majorHAnsi"/>
          <w:lang w:eastAsia="zh-CN" w:bidi="hi-IN"/>
        </w:rPr>
        <w:t>0 anni dalla data di invio di ricezione del questionario</w:t>
      </w:r>
      <w:r w:rsidR="006F32CD">
        <w:rPr>
          <w:rFonts w:ascii="Verdana" w:hAnsi="Verdana" w:cstheme="majorHAnsi"/>
          <w:lang w:eastAsia="zh-CN" w:bidi="hi-IN"/>
        </w:rPr>
        <w:t xml:space="preserve">. </w:t>
      </w:r>
    </w:p>
    <w:p w:rsidR="00324385" w:rsidRPr="006F32CD" w:rsidRDefault="00324385" w:rsidP="00324385">
      <w:pPr>
        <w:widowControl w:val="0"/>
        <w:tabs>
          <w:tab w:val="clear" w:pos="2268"/>
          <w:tab w:val="clear" w:pos="4536"/>
        </w:tabs>
        <w:spacing w:line="276" w:lineRule="auto"/>
        <w:rPr>
          <w:rFonts w:ascii="Verdana" w:hAnsi="Verdana" w:cstheme="majorHAnsi"/>
          <w:highlight w:val="green"/>
          <w:lang w:eastAsia="zh-CN" w:bidi="hi-IN"/>
        </w:rPr>
      </w:pPr>
      <w:r w:rsidRPr="00324385">
        <w:rPr>
          <w:rFonts w:ascii="Verdana" w:hAnsi="Verdana" w:cstheme="majorHAnsi"/>
          <w:lang w:eastAsia="zh-CN" w:bidi="hi-IN"/>
        </w:rPr>
        <w:t>Success</w:t>
      </w:r>
      <w:r w:rsidR="006F32CD">
        <w:rPr>
          <w:rFonts w:ascii="Verdana" w:hAnsi="Verdana" w:cstheme="majorHAnsi"/>
          <w:lang w:eastAsia="zh-CN" w:bidi="hi-IN"/>
        </w:rPr>
        <w:t>ivamente saranno conservati per 1 anno</w:t>
      </w:r>
      <w:r w:rsidRPr="00324385">
        <w:rPr>
          <w:rFonts w:ascii="Verdana" w:hAnsi="Verdana" w:cstheme="majorHAnsi"/>
          <w:lang w:eastAsia="zh-CN" w:bidi="hi-IN"/>
        </w:rPr>
        <w:t>, oltre ai tempi necessari al Titolare per procedere allo scarto</w:t>
      </w:r>
      <w:r w:rsidR="006F32CD">
        <w:rPr>
          <w:rFonts w:ascii="Verdana" w:hAnsi="Verdana" w:cstheme="majorHAnsi"/>
          <w:lang w:eastAsia="zh-CN" w:bidi="hi-IN"/>
        </w:rPr>
        <w:t>.</w:t>
      </w:r>
    </w:p>
    <w:p w:rsidR="00324385" w:rsidRPr="00324385" w:rsidRDefault="00324385" w:rsidP="00324385">
      <w:pPr>
        <w:widowControl w:val="0"/>
        <w:tabs>
          <w:tab w:val="clear" w:pos="2268"/>
          <w:tab w:val="clear" w:pos="4536"/>
        </w:tabs>
        <w:spacing w:line="276" w:lineRule="auto"/>
        <w:rPr>
          <w:rFonts w:ascii="Verdana" w:hAnsi="Verdana" w:cstheme="majorHAnsi"/>
          <w:lang w:eastAsia="zh-CN" w:bidi="hi-IN"/>
        </w:rPr>
      </w:pPr>
    </w:p>
    <w:p w:rsidR="00324385" w:rsidRPr="00EE091E" w:rsidRDefault="00324385" w:rsidP="00EE091E">
      <w:pPr>
        <w:widowControl w:val="0"/>
        <w:numPr>
          <w:ilvl w:val="0"/>
          <w:numId w:val="10"/>
        </w:numPr>
        <w:tabs>
          <w:tab w:val="clear" w:pos="2268"/>
          <w:tab w:val="clear" w:pos="4536"/>
        </w:tabs>
        <w:spacing w:line="276" w:lineRule="auto"/>
        <w:ind w:left="284" w:hanging="284"/>
        <w:contextualSpacing/>
        <w:jc w:val="left"/>
        <w:rPr>
          <w:rFonts w:ascii="Verdana" w:hAnsi="Verdana" w:cstheme="majorHAnsi"/>
          <w:b/>
          <w:lang w:eastAsia="zh-CN" w:bidi="hi-IN"/>
        </w:rPr>
      </w:pPr>
      <w:r w:rsidRPr="00EE091E">
        <w:rPr>
          <w:rFonts w:ascii="Verdana" w:hAnsi="Verdana" w:cstheme="majorHAnsi"/>
          <w:b/>
          <w:lang w:eastAsia="zh-CN" w:bidi="hi-IN"/>
        </w:rPr>
        <w:t>I suoi DIRITTI</w:t>
      </w:r>
    </w:p>
    <w:p w:rsidR="00324385" w:rsidRPr="00324385" w:rsidRDefault="00324385" w:rsidP="00324385">
      <w:pPr>
        <w:widowControl w:val="0"/>
        <w:tabs>
          <w:tab w:val="clear" w:pos="2268"/>
          <w:tab w:val="clear" w:pos="4536"/>
        </w:tabs>
        <w:spacing w:line="276" w:lineRule="auto"/>
        <w:rPr>
          <w:rFonts w:ascii="Verdana" w:hAnsi="Verdana" w:cstheme="majorHAnsi"/>
          <w:lang w:eastAsia="zh-CN" w:bidi="hi-IN"/>
        </w:rPr>
      </w:pPr>
      <w:r w:rsidRPr="00324385">
        <w:rPr>
          <w:rFonts w:ascii="Verdana" w:hAnsi="Verdana" w:cstheme="majorHAnsi"/>
          <w:lang w:eastAsia="zh-CN" w:bidi="hi-IN"/>
        </w:rPr>
        <w:t>Il Regolamento (UE) 2016/679 le riconosce, in qualità di Interessato, diversi diritti, che può esercitare contattando il Titolare o il DPO ai recapiti di cui al punto 1 della presente informativa.</w:t>
      </w:r>
    </w:p>
    <w:p w:rsidR="00324385" w:rsidRPr="00324385" w:rsidRDefault="00324385" w:rsidP="00324385">
      <w:pPr>
        <w:widowControl w:val="0"/>
        <w:tabs>
          <w:tab w:val="clear" w:pos="2268"/>
          <w:tab w:val="clear" w:pos="4536"/>
        </w:tabs>
        <w:spacing w:line="276" w:lineRule="auto"/>
        <w:rPr>
          <w:rFonts w:ascii="Verdana" w:hAnsi="Verdana" w:cstheme="majorHAnsi"/>
          <w:lang w:eastAsia="zh-CN" w:bidi="hi-IN"/>
        </w:rPr>
      </w:pPr>
      <w:r w:rsidRPr="00324385">
        <w:rPr>
          <w:rFonts w:ascii="Verdana" w:hAnsi="Verdana" w:cstheme="majorHAnsi"/>
          <w:lang w:eastAsia="zh-CN" w:bidi="hi-IN"/>
        </w:rPr>
        <w:lastRenderedPageBreak/>
        <w:t>Tra i diritti esercitabili, purché ne ricorrano i presupposti di volta in volta previsti dalla normativa (in particolare, artt. 15 e seguenti del Regolamento) vi sono:</w:t>
      </w:r>
    </w:p>
    <w:p w:rsidR="00324385" w:rsidRPr="00324385" w:rsidRDefault="00324385" w:rsidP="00324385">
      <w:pPr>
        <w:widowControl w:val="0"/>
        <w:numPr>
          <w:ilvl w:val="0"/>
          <w:numId w:val="12"/>
        </w:numPr>
        <w:tabs>
          <w:tab w:val="clear" w:pos="2268"/>
          <w:tab w:val="clear" w:pos="4536"/>
        </w:tabs>
        <w:spacing w:line="276" w:lineRule="auto"/>
        <w:ind w:left="284" w:hanging="153"/>
        <w:contextualSpacing/>
        <w:jc w:val="left"/>
        <w:rPr>
          <w:rFonts w:ascii="Verdana" w:hAnsi="Verdana" w:cstheme="majorHAnsi"/>
          <w:lang w:eastAsia="zh-CN" w:bidi="hi-IN"/>
        </w:rPr>
      </w:pPr>
      <w:r w:rsidRPr="00324385">
        <w:rPr>
          <w:rFonts w:ascii="Verdana" w:hAnsi="Verdana" w:cstheme="majorHAnsi"/>
          <w:lang w:eastAsia="zh-CN" w:bidi="hi-IN"/>
        </w:rPr>
        <w:t xml:space="preserve">il diritto di conoscere se la CCIAA di Torino ha in corso trattamenti di dati personali che la riguardano e, in tal caso, di avere accesso ai dati oggetto del trattamento e a tutte le informazioni a questo relative; </w:t>
      </w:r>
    </w:p>
    <w:p w:rsidR="00324385" w:rsidRPr="00324385" w:rsidRDefault="00324385" w:rsidP="00324385">
      <w:pPr>
        <w:widowControl w:val="0"/>
        <w:numPr>
          <w:ilvl w:val="0"/>
          <w:numId w:val="12"/>
        </w:numPr>
        <w:tabs>
          <w:tab w:val="clear" w:pos="2268"/>
          <w:tab w:val="clear" w:pos="4536"/>
        </w:tabs>
        <w:spacing w:line="276" w:lineRule="auto"/>
        <w:ind w:left="284" w:hanging="153"/>
        <w:contextualSpacing/>
        <w:jc w:val="left"/>
        <w:rPr>
          <w:rFonts w:ascii="Verdana" w:hAnsi="Verdana" w:cstheme="majorHAnsi"/>
          <w:b/>
          <w:u w:val="single"/>
          <w:lang w:eastAsia="zh-CN" w:bidi="hi-IN"/>
        </w:rPr>
      </w:pPr>
      <w:r w:rsidRPr="00324385">
        <w:rPr>
          <w:rFonts w:ascii="Verdana" w:hAnsi="Verdana" w:cstheme="majorHAnsi"/>
          <w:lang w:eastAsia="zh-CN" w:bidi="hi-IN"/>
        </w:rPr>
        <w:t>il diritto alla rettifica dei dati personali inesatti che la riguardano e/o all’integrazione di quelli incompleti;</w:t>
      </w:r>
    </w:p>
    <w:p w:rsidR="00324385" w:rsidRPr="00324385" w:rsidRDefault="00324385" w:rsidP="00324385">
      <w:pPr>
        <w:widowControl w:val="0"/>
        <w:numPr>
          <w:ilvl w:val="0"/>
          <w:numId w:val="12"/>
        </w:numPr>
        <w:tabs>
          <w:tab w:val="clear" w:pos="2268"/>
          <w:tab w:val="clear" w:pos="4536"/>
        </w:tabs>
        <w:spacing w:line="276" w:lineRule="auto"/>
        <w:ind w:left="284" w:hanging="153"/>
        <w:contextualSpacing/>
        <w:jc w:val="left"/>
        <w:rPr>
          <w:rFonts w:ascii="Verdana" w:hAnsi="Verdana" w:cstheme="majorHAnsi"/>
          <w:lang w:eastAsia="zh-CN" w:bidi="hi-IN"/>
        </w:rPr>
      </w:pPr>
      <w:r w:rsidRPr="00324385">
        <w:rPr>
          <w:rFonts w:ascii="Verdana" w:hAnsi="Verdana" w:cstheme="majorHAnsi"/>
          <w:lang w:eastAsia="zh-CN" w:bidi="hi-IN"/>
        </w:rPr>
        <w:t>il diritto alla cancellazione dei dati personali che la riguardano;</w:t>
      </w:r>
    </w:p>
    <w:p w:rsidR="00324385" w:rsidRPr="00324385" w:rsidRDefault="00324385" w:rsidP="00324385">
      <w:pPr>
        <w:widowControl w:val="0"/>
        <w:numPr>
          <w:ilvl w:val="0"/>
          <w:numId w:val="12"/>
        </w:numPr>
        <w:tabs>
          <w:tab w:val="clear" w:pos="2268"/>
          <w:tab w:val="clear" w:pos="4536"/>
        </w:tabs>
        <w:spacing w:line="276" w:lineRule="auto"/>
        <w:ind w:left="284" w:hanging="153"/>
        <w:contextualSpacing/>
        <w:jc w:val="left"/>
        <w:rPr>
          <w:rFonts w:ascii="Verdana" w:hAnsi="Verdana" w:cstheme="majorHAnsi"/>
          <w:lang w:eastAsia="zh-CN" w:bidi="hi-IN"/>
        </w:rPr>
      </w:pPr>
      <w:r w:rsidRPr="00324385">
        <w:rPr>
          <w:rFonts w:ascii="Verdana" w:hAnsi="Verdana" w:cstheme="majorHAnsi"/>
          <w:lang w:eastAsia="zh-CN" w:bidi="hi-IN"/>
        </w:rPr>
        <w:t>il diritto alla limitazione del trattamento;</w:t>
      </w:r>
    </w:p>
    <w:p w:rsidR="00324385" w:rsidRPr="00324385" w:rsidRDefault="00324385" w:rsidP="00324385">
      <w:pPr>
        <w:widowControl w:val="0"/>
        <w:numPr>
          <w:ilvl w:val="0"/>
          <w:numId w:val="12"/>
        </w:numPr>
        <w:tabs>
          <w:tab w:val="clear" w:pos="2268"/>
          <w:tab w:val="clear" w:pos="4536"/>
        </w:tabs>
        <w:spacing w:line="276" w:lineRule="auto"/>
        <w:ind w:left="284" w:hanging="153"/>
        <w:contextualSpacing/>
        <w:jc w:val="left"/>
        <w:rPr>
          <w:rFonts w:ascii="Verdana" w:hAnsi="Verdana" w:cstheme="majorHAnsi"/>
          <w:lang w:eastAsia="zh-CN" w:bidi="hi-IN"/>
        </w:rPr>
      </w:pPr>
      <w:r w:rsidRPr="00324385">
        <w:rPr>
          <w:rFonts w:ascii="Verdana" w:hAnsi="Verdana" w:cstheme="majorHAnsi"/>
          <w:lang w:eastAsia="zh-CN" w:bidi="hi-IN"/>
        </w:rPr>
        <w:t>il diritto di opporsi al trattamento;</w:t>
      </w:r>
    </w:p>
    <w:p w:rsidR="00324385" w:rsidRPr="00324385" w:rsidRDefault="00324385" w:rsidP="00324385">
      <w:pPr>
        <w:widowControl w:val="0"/>
        <w:numPr>
          <w:ilvl w:val="0"/>
          <w:numId w:val="12"/>
        </w:numPr>
        <w:tabs>
          <w:tab w:val="clear" w:pos="2268"/>
          <w:tab w:val="clear" w:pos="4536"/>
        </w:tabs>
        <w:spacing w:line="276" w:lineRule="auto"/>
        <w:ind w:left="284" w:hanging="153"/>
        <w:contextualSpacing/>
        <w:jc w:val="left"/>
        <w:rPr>
          <w:rFonts w:ascii="Verdana" w:hAnsi="Verdana" w:cstheme="majorHAnsi"/>
          <w:lang w:eastAsia="zh-CN" w:bidi="hi-IN"/>
        </w:rPr>
      </w:pPr>
      <w:r w:rsidRPr="00324385">
        <w:rPr>
          <w:rFonts w:ascii="Verdana" w:hAnsi="Verdana" w:cstheme="majorHAnsi"/>
          <w:lang w:eastAsia="zh-CN" w:bidi="hi-IN"/>
        </w:rPr>
        <w:t>il diritto alla portabilità dei dati personali che la riguardano;</w:t>
      </w:r>
    </w:p>
    <w:p w:rsidR="00324385" w:rsidRPr="00324385" w:rsidRDefault="00324385" w:rsidP="00324385">
      <w:pPr>
        <w:widowControl w:val="0"/>
        <w:tabs>
          <w:tab w:val="clear" w:pos="2268"/>
          <w:tab w:val="clear" w:pos="4536"/>
        </w:tabs>
        <w:spacing w:line="276" w:lineRule="auto"/>
        <w:ind w:left="131"/>
        <w:rPr>
          <w:rFonts w:ascii="Verdana" w:hAnsi="Verdana" w:cstheme="majorHAnsi"/>
          <w:lang w:eastAsia="zh-CN" w:bidi="hi-IN"/>
        </w:rPr>
      </w:pPr>
      <w:r w:rsidRPr="00324385">
        <w:rPr>
          <w:rFonts w:ascii="Verdana" w:hAnsi="Verdana" w:cstheme="majorHAnsi"/>
          <w:lang w:eastAsia="zh-CN" w:bidi="hi-IN"/>
        </w:rPr>
        <w:t xml:space="preserve">In ogni caso, lei ha anche il diritto di presentare un formale Reclamo all’Autorità garante per la protezione dei dati personali, secondo le modalità che può reperire sul sito </w:t>
      </w:r>
      <w:hyperlink r:id="rId12" w:history="1">
        <w:r w:rsidRPr="00324385">
          <w:rPr>
            <w:rFonts w:ascii="Verdana" w:hAnsi="Verdana" w:cstheme="majorHAnsi"/>
            <w:color w:val="0000FF" w:themeColor="hyperlink"/>
            <w:u w:val="single"/>
            <w:lang w:eastAsia="zh-CN" w:bidi="hi-IN"/>
          </w:rPr>
          <w:t>https://www.gpdp.it/modulistica-e-servizi-online/reclamo</w:t>
        </w:r>
      </w:hyperlink>
      <w:r w:rsidRPr="00324385">
        <w:rPr>
          <w:rFonts w:ascii="Verdana" w:hAnsi="Verdana" w:cstheme="majorHAnsi"/>
          <w:lang w:eastAsia="zh-CN" w:bidi="hi-IN"/>
        </w:rPr>
        <w:t>.</w:t>
      </w:r>
    </w:p>
    <w:p w:rsidR="00324385" w:rsidRPr="00324385" w:rsidRDefault="00324385" w:rsidP="00324385">
      <w:pPr>
        <w:widowControl w:val="0"/>
        <w:tabs>
          <w:tab w:val="clear" w:pos="2268"/>
          <w:tab w:val="clear" w:pos="4536"/>
        </w:tabs>
        <w:spacing w:line="276" w:lineRule="auto"/>
        <w:ind w:left="131"/>
        <w:rPr>
          <w:rFonts w:ascii="Verdana" w:hAnsi="Verdana" w:cstheme="majorHAnsi"/>
          <w:lang w:eastAsia="zh-CN" w:bidi="hi-IN"/>
        </w:rPr>
      </w:pPr>
      <w:r w:rsidRPr="00324385">
        <w:rPr>
          <w:rFonts w:ascii="Verdana" w:hAnsi="Verdana" w:cstheme="majorHAnsi"/>
          <w:lang w:eastAsia="zh-CN" w:bidi="hi-IN"/>
        </w:rPr>
        <w:t xml:space="preserve">Per ricevere maggiori informazioni sui suoi diritti, può rivolgersi direttamente al Titolare o al DPO, oppure consultare le pagine ufficiali dell’Autorità garante </w:t>
      </w:r>
      <w:hyperlink r:id="rId13" w:history="1">
        <w:r w:rsidRPr="00324385">
          <w:rPr>
            <w:rFonts w:ascii="Verdana" w:hAnsi="Verdana" w:cstheme="majorHAnsi"/>
            <w:color w:val="0000FF" w:themeColor="hyperlink"/>
            <w:u w:val="single"/>
            <w:lang w:eastAsia="zh-CN" w:bidi="hi-IN"/>
          </w:rPr>
          <w:t>https://www.garanteprivacy.it/home/diritti</w:t>
        </w:r>
      </w:hyperlink>
      <w:r w:rsidRPr="00324385">
        <w:rPr>
          <w:rFonts w:ascii="Verdana" w:hAnsi="Verdana" w:cstheme="majorHAnsi"/>
          <w:lang w:eastAsia="zh-CN" w:bidi="hi-IN"/>
        </w:rPr>
        <w:t xml:space="preserve"> e </w:t>
      </w:r>
      <w:hyperlink r:id="rId14" w:history="1">
        <w:r w:rsidRPr="00324385">
          <w:rPr>
            <w:rFonts w:ascii="Verdana" w:hAnsi="Verdana" w:cstheme="majorHAnsi"/>
            <w:color w:val="0000FF" w:themeColor="hyperlink"/>
            <w:u w:val="single"/>
            <w:lang w:eastAsia="zh-CN" w:bidi="hi-IN"/>
          </w:rPr>
          <w:t>https://www.garanteprivacy.it/web/guest/regolamentoue/diritti-degli-interessati</w:t>
        </w:r>
      </w:hyperlink>
      <w:r w:rsidRPr="00324385">
        <w:rPr>
          <w:rFonts w:ascii="Verdana" w:hAnsi="Verdana" w:cstheme="majorHAnsi"/>
          <w:lang w:eastAsia="zh-CN" w:bidi="hi-IN"/>
        </w:rPr>
        <w:t>.</w:t>
      </w:r>
    </w:p>
    <w:p w:rsidR="00324385" w:rsidRPr="00324385" w:rsidRDefault="00324385" w:rsidP="00324385">
      <w:pPr>
        <w:widowControl w:val="0"/>
        <w:tabs>
          <w:tab w:val="clear" w:pos="2268"/>
          <w:tab w:val="clear" w:pos="4536"/>
        </w:tabs>
        <w:spacing w:line="276" w:lineRule="auto"/>
        <w:ind w:left="131"/>
        <w:rPr>
          <w:rFonts w:ascii="Verdana" w:hAnsi="Verdana" w:cstheme="majorHAnsi"/>
          <w:lang w:eastAsia="zh-CN" w:bidi="hi-IN"/>
        </w:rPr>
      </w:pPr>
    </w:p>
    <w:p w:rsidR="00324385" w:rsidRPr="006D6B7E" w:rsidRDefault="00324385" w:rsidP="006D6B7E">
      <w:pPr>
        <w:spacing w:line="240" w:lineRule="auto"/>
        <w:rPr>
          <w:rFonts w:ascii="Verdana" w:eastAsia="Times New Roman" w:hAnsi="Verdana" w:cs="Times New Roman"/>
          <w:color w:val="000000"/>
        </w:rPr>
      </w:pPr>
    </w:p>
    <w:p w:rsidR="00713ABA" w:rsidRDefault="00713ABA" w:rsidP="00AC5D39">
      <w:pPr>
        <w:pStyle w:val="Corpotesto"/>
        <w:jc w:val="both"/>
        <w:rPr>
          <w:rFonts w:ascii="Verdana" w:hAnsi="Verdana"/>
          <w:color w:val="000000" w:themeColor="text1"/>
        </w:rPr>
      </w:pPr>
    </w:p>
    <w:p w:rsidR="005015D1" w:rsidRDefault="005015D1">
      <w:pPr>
        <w:ind w:left="-284" w:right="-1247"/>
        <w:rPr>
          <w:rFonts w:ascii="Verdana" w:eastAsia="Times New Roman" w:hAnsi="Verdana" w:cs="Times New Roman"/>
        </w:rPr>
      </w:pPr>
    </w:p>
    <w:p w:rsidR="000F0F41" w:rsidRDefault="00A63689">
      <w:pPr>
        <w:ind w:left="-284" w:right="-1247"/>
        <w:rPr>
          <w:rFonts w:ascii="Verdana" w:eastAsia="Times New Roman" w:hAnsi="Verdana" w:cs="Times New Roman"/>
        </w:rPr>
      </w:pPr>
      <w:bookmarkStart w:id="0" w:name="_GoBack"/>
      <w:bookmarkEnd w:id="0"/>
      <w:r>
        <w:rPr>
          <w:rFonts w:ascii="Verdana" w:eastAsia="Times New Roman" w:hAnsi="Verdana" w:cs="Times New Roman"/>
        </w:rPr>
        <w:t>Per presa visione</w:t>
      </w:r>
    </w:p>
    <w:p w:rsidR="00A63689" w:rsidRDefault="00A63689">
      <w:pPr>
        <w:ind w:left="-284" w:right="-1247"/>
        <w:rPr>
          <w:rFonts w:ascii="Verdana" w:eastAsia="Times New Roman" w:hAnsi="Verdana" w:cs="Times New Roman"/>
        </w:rPr>
      </w:pPr>
    </w:p>
    <w:p w:rsidR="00A63689" w:rsidRDefault="00A63689">
      <w:pPr>
        <w:ind w:left="-284" w:right="-1247"/>
        <w:rPr>
          <w:rFonts w:ascii="Verdana" w:eastAsia="Times New Roman" w:hAnsi="Verdana" w:cs="Times New Roman"/>
        </w:rPr>
      </w:pPr>
    </w:p>
    <w:p w:rsidR="00A63689" w:rsidRDefault="00A63689">
      <w:pPr>
        <w:ind w:left="-284" w:right="-1247"/>
        <w:rPr>
          <w:rFonts w:ascii="Verdana" w:eastAsia="Times New Roman" w:hAnsi="Verdana" w:cs="Times New Roman"/>
        </w:rPr>
      </w:pPr>
      <w:r>
        <w:rPr>
          <w:rFonts w:ascii="Verdana" w:eastAsia="Times New Roman" w:hAnsi="Verdana" w:cs="Times New Roman"/>
        </w:rPr>
        <w:t>Data</w:t>
      </w:r>
    </w:p>
    <w:p w:rsidR="00A63689" w:rsidRDefault="00A63689">
      <w:pPr>
        <w:ind w:left="-284" w:right="-1247"/>
        <w:rPr>
          <w:rFonts w:ascii="Verdana" w:eastAsia="Times New Roman" w:hAnsi="Verdana" w:cs="Times New Roman"/>
        </w:rPr>
      </w:pPr>
    </w:p>
    <w:p w:rsidR="00A63689" w:rsidRDefault="00A63689">
      <w:pPr>
        <w:ind w:left="-284" w:right="-1247"/>
        <w:rPr>
          <w:rFonts w:ascii="Verdana" w:eastAsia="Times New Roman" w:hAnsi="Verdana" w:cs="Times New Roman"/>
        </w:rPr>
      </w:pPr>
    </w:p>
    <w:p w:rsidR="00A63689" w:rsidRDefault="00A63689">
      <w:pPr>
        <w:ind w:left="-284" w:right="-1247"/>
        <w:rPr>
          <w:rFonts w:ascii="Verdana" w:eastAsia="Times New Roman" w:hAnsi="Verdana" w:cs="Times New Roman"/>
        </w:rPr>
      </w:pPr>
      <w:r>
        <w:rPr>
          <w:rFonts w:ascii="Verdana" w:eastAsia="Times New Roman" w:hAnsi="Verdana" w:cs="Times New Roman"/>
        </w:rPr>
        <w:t>Firma</w:t>
      </w:r>
    </w:p>
    <w:p w:rsidR="00A63689" w:rsidRDefault="00A63689">
      <w:pPr>
        <w:ind w:left="-284" w:right="-1247"/>
        <w:rPr>
          <w:rFonts w:ascii="Verdana" w:eastAsia="Times New Roman" w:hAnsi="Verdana" w:cs="Times New Roman"/>
        </w:rPr>
      </w:pPr>
    </w:p>
    <w:p w:rsidR="00A63689" w:rsidRDefault="00A63689">
      <w:pPr>
        <w:ind w:left="-284" w:right="-1247"/>
        <w:rPr>
          <w:rFonts w:ascii="Verdana" w:eastAsia="Times New Roman" w:hAnsi="Verdana" w:cs="Times New Roman"/>
        </w:rPr>
      </w:pPr>
    </w:p>
    <w:p w:rsidR="00A63689" w:rsidRDefault="00A63689">
      <w:pPr>
        <w:ind w:left="-284" w:right="-1247"/>
        <w:rPr>
          <w:rFonts w:ascii="Verdana" w:eastAsia="Times New Roman" w:hAnsi="Verdana" w:cs="Times New Roman"/>
        </w:rPr>
      </w:pPr>
    </w:p>
    <w:p w:rsidR="00A63689" w:rsidRDefault="00A63689">
      <w:pPr>
        <w:ind w:left="-284" w:right="-1247"/>
        <w:rPr>
          <w:rFonts w:ascii="Verdana" w:eastAsia="Times New Roman" w:hAnsi="Verdana" w:cs="Times New Roman"/>
        </w:rPr>
      </w:pPr>
    </w:p>
    <w:p w:rsidR="000F0F41" w:rsidRDefault="000F0F41">
      <w:pPr>
        <w:ind w:left="-284" w:right="-1247"/>
        <w:rPr>
          <w:rFonts w:ascii="Verdana" w:eastAsia="Times New Roman" w:hAnsi="Verdana" w:cs="Times New Roman"/>
        </w:rPr>
      </w:pPr>
    </w:p>
    <w:p w:rsidR="000F0F41" w:rsidRPr="005B4EFC" w:rsidRDefault="000F0F41">
      <w:pPr>
        <w:ind w:left="-284" w:right="-1247"/>
        <w:rPr>
          <w:rFonts w:ascii="Verdana" w:eastAsia="Times New Roman" w:hAnsi="Verdana" w:cs="Times New Roman"/>
        </w:rPr>
      </w:pPr>
    </w:p>
    <w:sectPr w:rsidR="000F0F41" w:rsidRPr="005B4EFC" w:rsidSect="00AE0B8A">
      <w:footerReference w:type="default" r:id="rId15"/>
      <w:pgSz w:w="11900" w:h="16840"/>
      <w:pgMar w:top="1700" w:right="1247" w:bottom="1135" w:left="2267" w:header="964" w:footer="36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F0D" w:rsidRDefault="00D02F0D">
      <w:pPr>
        <w:spacing w:line="240" w:lineRule="auto"/>
      </w:pPr>
      <w:r>
        <w:separator/>
      </w:r>
    </w:p>
  </w:endnote>
  <w:endnote w:type="continuationSeparator" w:id="0">
    <w:p w:rsidR="00D02F0D" w:rsidRDefault="00D02F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Omega">
    <w:altName w:val="Malgun Gothic"/>
    <w:charset w:val="00"/>
    <w:family w:val="swiss"/>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884789"/>
      <w:docPartObj>
        <w:docPartGallery w:val="Page Numbers (Bottom of Page)"/>
        <w:docPartUnique/>
      </w:docPartObj>
    </w:sdtPr>
    <w:sdtEndPr>
      <w:rPr>
        <w:rFonts w:ascii="Times New Roman" w:hAnsi="Times New Roman" w:cs="Times New Roman"/>
      </w:rPr>
    </w:sdtEndPr>
    <w:sdtContent>
      <w:sdt>
        <w:sdtPr>
          <w:id w:val="1886833653"/>
          <w:docPartObj>
            <w:docPartGallery w:val="Page Numbers (Top of Page)"/>
            <w:docPartUnique/>
          </w:docPartObj>
        </w:sdtPr>
        <w:sdtEndPr>
          <w:rPr>
            <w:rFonts w:ascii="Times New Roman" w:hAnsi="Times New Roman" w:cs="Times New Roman"/>
          </w:rPr>
        </w:sdtEndPr>
        <w:sdtContent>
          <w:p w:rsidR="00AE0B8A" w:rsidRPr="00AE0B8A" w:rsidRDefault="00AE0B8A">
            <w:pPr>
              <w:pStyle w:val="Pidipagina"/>
              <w:jc w:val="right"/>
              <w:rPr>
                <w:rFonts w:ascii="Times New Roman" w:hAnsi="Times New Roman" w:cs="Times New Roman"/>
              </w:rPr>
            </w:pPr>
            <w:r w:rsidRPr="00AE0B8A">
              <w:rPr>
                <w:rFonts w:ascii="Times New Roman" w:hAnsi="Times New Roman" w:cs="Times New Roman"/>
              </w:rPr>
              <w:t xml:space="preserve">Pag. </w:t>
            </w:r>
            <w:r w:rsidR="009B11CE" w:rsidRPr="00AE0B8A">
              <w:rPr>
                <w:rFonts w:ascii="Times New Roman" w:hAnsi="Times New Roman" w:cs="Times New Roman"/>
                <w:b/>
                <w:bCs/>
                <w:sz w:val="24"/>
                <w:szCs w:val="24"/>
              </w:rPr>
              <w:fldChar w:fldCharType="begin"/>
            </w:r>
            <w:r w:rsidRPr="00AE0B8A">
              <w:rPr>
                <w:rFonts w:ascii="Times New Roman" w:hAnsi="Times New Roman" w:cs="Times New Roman"/>
                <w:b/>
                <w:bCs/>
              </w:rPr>
              <w:instrText>PAGE</w:instrText>
            </w:r>
            <w:r w:rsidR="009B11CE" w:rsidRPr="00AE0B8A">
              <w:rPr>
                <w:rFonts w:ascii="Times New Roman" w:hAnsi="Times New Roman" w:cs="Times New Roman"/>
                <w:b/>
                <w:bCs/>
                <w:sz w:val="24"/>
                <w:szCs w:val="24"/>
              </w:rPr>
              <w:fldChar w:fldCharType="separate"/>
            </w:r>
            <w:r w:rsidR="005015D1">
              <w:rPr>
                <w:rFonts w:ascii="Times New Roman" w:hAnsi="Times New Roman" w:cs="Times New Roman"/>
                <w:b/>
                <w:bCs/>
                <w:noProof/>
              </w:rPr>
              <w:t>3</w:t>
            </w:r>
            <w:r w:rsidR="009B11CE" w:rsidRPr="00AE0B8A">
              <w:rPr>
                <w:rFonts w:ascii="Times New Roman" w:hAnsi="Times New Roman" w:cs="Times New Roman"/>
                <w:b/>
                <w:bCs/>
                <w:sz w:val="24"/>
                <w:szCs w:val="24"/>
              </w:rPr>
              <w:fldChar w:fldCharType="end"/>
            </w:r>
            <w:r>
              <w:rPr>
                <w:rFonts w:ascii="Times New Roman" w:hAnsi="Times New Roman" w:cs="Times New Roman"/>
              </w:rPr>
              <w:t>di</w:t>
            </w:r>
            <w:r w:rsidR="009B11CE" w:rsidRPr="00AE0B8A">
              <w:rPr>
                <w:rFonts w:ascii="Times New Roman" w:hAnsi="Times New Roman" w:cs="Times New Roman"/>
                <w:b/>
                <w:bCs/>
                <w:sz w:val="24"/>
                <w:szCs w:val="24"/>
              </w:rPr>
              <w:fldChar w:fldCharType="begin"/>
            </w:r>
            <w:r w:rsidRPr="00AE0B8A">
              <w:rPr>
                <w:rFonts w:ascii="Times New Roman" w:hAnsi="Times New Roman" w:cs="Times New Roman"/>
                <w:b/>
                <w:bCs/>
              </w:rPr>
              <w:instrText>NUMPAGES</w:instrText>
            </w:r>
            <w:r w:rsidR="009B11CE" w:rsidRPr="00AE0B8A">
              <w:rPr>
                <w:rFonts w:ascii="Times New Roman" w:hAnsi="Times New Roman" w:cs="Times New Roman"/>
                <w:b/>
                <w:bCs/>
                <w:sz w:val="24"/>
                <w:szCs w:val="24"/>
              </w:rPr>
              <w:fldChar w:fldCharType="separate"/>
            </w:r>
            <w:r w:rsidR="005015D1">
              <w:rPr>
                <w:rFonts w:ascii="Times New Roman" w:hAnsi="Times New Roman" w:cs="Times New Roman"/>
                <w:b/>
                <w:bCs/>
                <w:noProof/>
              </w:rPr>
              <w:t>3</w:t>
            </w:r>
            <w:r w:rsidR="009B11CE" w:rsidRPr="00AE0B8A">
              <w:rPr>
                <w:rFonts w:ascii="Times New Roman" w:hAnsi="Times New Roman" w:cs="Times New Roman"/>
                <w:b/>
                <w:bCs/>
                <w:sz w:val="24"/>
                <w:szCs w:val="24"/>
              </w:rPr>
              <w:fldChar w:fldCharType="end"/>
            </w:r>
          </w:p>
        </w:sdtContent>
      </w:sdt>
    </w:sdtContent>
  </w:sdt>
  <w:p w:rsidR="00AE0B8A" w:rsidRDefault="00AE0B8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F0D" w:rsidRDefault="00D02F0D">
      <w:pPr>
        <w:spacing w:line="240" w:lineRule="auto"/>
      </w:pPr>
      <w:r>
        <w:separator/>
      </w:r>
    </w:p>
  </w:footnote>
  <w:footnote w:type="continuationSeparator" w:id="0">
    <w:p w:rsidR="00D02F0D" w:rsidRDefault="00D02F0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57D69"/>
    <w:multiLevelType w:val="multilevel"/>
    <w:tmpl w:val="67EAEB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737777E"/>
    <w:multiLevelType w:val="multilevel"/>
    <w:tmpl w:val="80D60DE6"/>
    <w:lvl w:ilvl="0">
      <w:start w:val="1"/>
      <w:numFmt w:val="lowerLetter"/>
      <w:lvlText w:val="%1)"/>
      <w:lvlJc w:val="left"/>
      <w:pPr>
        <w:ind w:left="720" w:hanging="360"/>
      </w:pPr>
      <w:rPr>
        <w:rFonts w:ascii="Times New Roman" w:hAnsi="Times New Roman" w:cs="Times New Roman" w:hint="default"/>
        <w:i/>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C72594"/>
    <w:multiLevelType w:val="hybridMultilevel"/>
    <w:tmpl w:val="01F0C808"/>
    <w:lvl w:ilvl="0" w:tplc="0410000F">
      <w:start w:val="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46E8788F"/>
    <w:multiLevelType w:val="multilevel"/>
    <w:tmpl w:val="46E8788F"/>
    <w:lvl w:ilvl="0">
      <w:numFmt w:val="bullet"/>
      <w:lvlText w:val="-"/>
      <w:lvlJc w:val="left"/>
      <w:pPr>
        <w:ind w:left="360" w:hanging="360"/>
      </w:pPr>
      <w:rPr>
        <w:rFonts w:ascii="CG Omega" w:eastAsia="Times New Roman" w:hAnsi="CG Omeg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B682870"/>
    <w:multiLevelType w:val="hybridMultilevel"/>
    <w:tmpl w:val="E7C8A16C"/>
    <w:lvl w:ilvl="0" w:tplc="38883DBC">
      <w:numFmt w:val="bullet"/>
      <w:lvlText w:val="-"/>
      <w:lvlJc w:val="left"/>
      <w:pPr>
        <w:ind w:left="720" w:hanging="360"/>
      </w:pPr>
      <w:rPr>
        <w:rFonts w:ascii="Calibri" w:eastAsia="Arial"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27764A0"/>
    <w:multiLevelType w:val="hybridMultilevel"/>
    <w:tmpl w:val="7F9AB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780C2F"/>
    <w:multiLevelType w:val="multilevel"/>
    <w:tmpl w:val="45C4FA8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E16306C"/>
    <w:multiLevelType w:val="hybridMultilevel"/>
    <w:tmpl w:val="DB82B9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88C1993"/>
    <w:multiLevelType w:val="hybridMultilevel"/>
    <w:tmpl w:val="BFA013A2"/>
    <w:lvl w:ilvl="0" w:tplc="80C440A8">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C902C03"/>
    <w:multiLevelType w:val="multilevel"/>
    <w:tmpl w:val="2ACA0656"/>
    <w:lvl w:ilvl="0">
      <w:start w:val="1"/>
      <w:numFmt w:val="bullet"/>
      <w:lvlText w:val=""/>
      <w:lvlJc w:val="left"/>
      <w:pPr>
        <w:ind w:left="720" w:hanging="360"/>
      </w:pPr>
      <w:rPr>
        <w:rFonts w:ascii="Wingdings" w:hAnsi="Wingdings" w:hint="default"/>
      </w:rPr>
    </w:lvl>
    <w:lvl w:ilvl="1">
      <w:start w:val="1"/>
      <w:numFmt w:val="bullet"/>
      <w:lvlText w:val=""/>
      <w:lvlJc w:val="left"/>
      <w:pPr>
        <w:ind w:left="1156" w:hanging="76"/>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13C6A20"/>
    <w:multiLevelType w:val="hybridMultilevel"/>
    <w:tmpl w:val="3B266EC4"/>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1" w15:restartNumberingAfterBreak="0">
    <w:nsid w:val="73E728DD"/>
    <w:multiLevelType w:val="multilevel"/>
    <w:tmpl w:val="DF50895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9"/>
  </w:num>
  <w:num w:numId="3">
    <w:abstractNumId w:val="6"/>
  </w:num>
  <w:num w:numId="4">
    <w:abstractNumId w:val="11"/>
  </w:num>
  <w:num w:numId="5">
    <w:abstractNumId w:val="10"/>
  </w:num>
  <w:num w:numId="6">
    <w:abstractNumId w:val="3"/>
  </w:num>
  <w:num w:numId="7">
    <w:abstractNumId w:val="8"/>
  </w:num>
  <w:num w:numId="8">
    <w:abstractNumId w:val="0"/>
  </w:num>
  <w:num w:numId="9">
    <w:abstractNumId w:val="5"/>
  </w:num>
  <w:num w:numId="10">
    <w:abstractNumId w:val="2"/>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1B17D6"/>
    <w:rsid w:val="00014D55"/>
    <w:rsid w:val="00025C71"/>
    <w:rsid w:val="00026FC3"/>
    <w:rsid w:val="00036D03"/>
    <w:rsid w:val="000F0F41"/>
    <w:rsid w:val="001039C5"/>
    <w:rsid w:val="001152EA"/>
    <w:rsid w:val="00123802"/>
    <w:rsid w:val="001847CE"/>
    <w:rsid w:val="001A77F2"/>
    <w:rsid w:val="001B17D6"/>
    <w:rsid w:val="001F1421"/>
    <w:rsid w:val="00253927"/>
    <w:rsid w:val="002678F9"/>
    <w:rsid w:val="002B34A7"/>
    <w:rsid w:val="00324385"/>
    <w:rsid w:val="003314EC"/>
    <w:rsid w:val="00336478"/>
    <w:rsid w:val="004003FB"/>
    <w:rsid w:val="00433C5E"/>
    <w:rsid w:val="00462DDE"/>
    <w:rsid w:val="00497681"/>
    <w:rsid w:val="004D1470"/>
    <w:rsid w:val="004D387E"/>
    <w:rsid w:val="005015D1"/>
    <w:rsid w:val="00524CBA"/>
    <w:rsid w:val="0053477E"/>
    <w:rsid w:val="00536045"/>
    <w:rsid w:val="005B4EFC"/>
    <w:rsid w:val="005C4EDF"/>
    <w:rsid w:val="005E2980"/>
    <w:rsid w:val="00605192"/>
    <w:rsid w:val="00634F3C"/>
    <w:rsid w:val="006559E7"/>
    <w:rsid w:val="00691FAF"/>
    <w:rsid w:val="006D1D79"/>
    <w:rsid w:val="006D6B7E"/>
    <w:rsid w:val="006F32CD"/>
    <w:rsid w:val="00713ABA"/>
    <w:rsid w:val="00770B96"/>
    <w:rsid w:val="00874560"/>
    <w:rsid w:val="008E4D6C"/>
    <w:rsid w:val="008F65C6"/>
    <w:rsid w:val="00906F28"/>
    <w:rsid w:val="0095246F"/>
    <w:rsid w:val="00954BE7"/>
    <w:rsid w:val="009B11CE"/>
    <w:rsid w:val="009D1FBE"/>
    <w:rsid w:val="009D41D2"/>
    <w:rsid w:val="009E18DE"/>
    <w:rsid w:val="00A14FD4"/>
    <w:rsid w:val="00A23116"/>
    <w:rsid w:val="00A63689"/>
    <w:rsid w:val="00A65056"/>
    <w:rsid w:val="00A969DF"/>
    <w:rsid w:val="00AC5D39"/>
    <w:rsid w:val="00AD0375"/>
    <w:rsid w:val="00AE0B8A"/>
    <w:rsid w:val="00B05405"/>
    <w:rsid w:val="00B1532D"/>
    <w:rsid w:val="00B263F9"/>
    <w:rsid w:val="00B61538"/>
    <w:rsid w:val="00BB26F4"/>
    <w:rsid w:val="00BB4947"/>
    <w:rsid w:val="00C00287"/>
    <w:rsid w:val="00C64687"/>
    <w:rsid w:val="00D02F0D"/>
    <w:rsid w:val="00D21204"/>
    <w:rsid w:val="00D2547A"/>
    <w:rsid w:val="00D37BE1"/>
    <w:rsid w:val="00D85979"/>
    <w:rsid w:val="00DA23DC"/>
    <w:rsid w:val="00E83C1A"/>
    <w:rsid w:val="00EE091E"/>
    <w:rsid w:val="00F10AF8"/>
    <w:rsid w:val="00F36294"/>
    <w:rsid w:val="00FB7D5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it-IT" w:eastAsia="it-IT" w:bidi="ar-SA"/>
      </w:rPr>
    </w:rPrDefault>
    <w:pPrDefault>
      <w:pPr>
        <w:tabs>
          <w:tab w:val="left" w:pos="2268"/>
          <w:tab w:val="left" w:pos="4536"/>
        </w:tabs>
        <w:spacing w:line="2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9B11CE"/>
  </w:style>
  <w:style w:type="paragraph" w:styleId="Titolo1">
    <w:name w:val="heading 1"/>
    <w:basedOn w:val="Normale"/>
    <w:next w:val="Normale"/>
    <w:rsid w:val="009B11CE"/>
    <w:pPr>
      <w:keepNext/>
      <w:keepLines/>
      <w:spacing w:before="100" w:after="120"/>
      <w:outlineLvl w:val="0"/>
    </w:pPr>
    <w:rPr>
      <w:b/>
      <w:u w:val="single"/>
    </w:rPr>
  </w:style>
  <w:style w:type="paragraph" w:styleId="Titolo2">
    <w:name w:val="heading 2"/>
    <w:basedOn w:val="Normale"/>
    <w:next w:val="Normale"/>
    <w:rsid w:val="009B11CE"/>
    <w:pPr>
      <w:spacing w:before="400" w:after="120"/>
      <w:outlineLvl w:val="1"/>
    </w:pPr>
    <w:rPr>
      <w:b/>
      <w:sz w:val="22"/>
      <w:szCs w:val="22"/>
      <w:u w:val="single"/>
    </w:rPr>
  </w:style>
  <w:style w:type="paragraph" w:styleId="Titolo3">
    <w:name w:val="heading 3"/>
    <w:basedOn w:val="Normale"/>
    <w:next w:val="Normale"/>
    <w:rsid w:val="009B11CE"/>
    <w:pPr>
      <w:spacing w:before="400" w:after="120"/>
      <w:outlineLvl w:val="2"/>
    </w:pPr>
    <w:rPr>
      <w:b/>
      <w:sz w:val="22"/>
      <w:szCs w:val="22"/>
    </w:rPr>
  </w:style>
  <w:style w:type="paragraph" w:styleId="Titolo4">
    <w:name w:val="heading 4"/>
    <w:basedOn w:val="Normale"/>
    <w:next w:val="Normale"/>
    <w:rsid w:val="009B11CE"/>
    <w:pPr>
      <w:spacing w:before="240" w:after="120"/>
      <w:outlineLvl w:val="3"/>
    </w:pPr>
    <w:rPr>
      <w:b/>
    </w:rPr>
  </w:style>
  <w:style w:type="paragraph" w:styleId="Titolo5">
    <w:name w:val="heading 5"/>
    <w:basedOn w:val="Normale"/>
    <w:next w:val="Normale"/>
    <w:rsid w:val="009B11CE"/>
    <w:pPr>
      <w:spacing w:before="240"/>
      <w:outlineLvl w:val="4"/>
    </w:pPr>
    <w:rPr>
      <w:b/>
      <w:sz w:val="22"/>
      <w:szCs w:val="22"/>
    </w:rPr>
  </w:style>
  <w:style w:type="paragraph" w:styleId="Titolo6">
    <w:name w:val="heading 6"/>
    <w:basedOn w:val="Normale"/>
    <w:next w:val="Normale"/>
    <w:rsid w:val="009B11CE"/>
    <w:pPr>
      <w:keepNext/>
      <w:keepLines/>
      <w:spacing w:before="2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9B11CE"/>
    <w:tblPr>
      <w:tblCellMar>
        <w:top w:w="0" w:type="dxa"/>
        <w:left w:w="0" w:type="dxa"/>
        <w:bottom w:w="0" w:type="dxa"/>
        <w:right w:w="0" w:type="dxa"/>
      </w:tblCellMar>
    </w:tblPr>
  </w:style>
  <w:style w:type="paragraph" w:styleId="Titolo">
    <w:name w:val="Title"/>
    <w:basedOn w:val="Normale"/>
    <w:next w:val="Normale"/>
    <w:rsid w:val="009B11CE"/>
    <w:pPr>
      <w:spacing w:before="480" w:after="120"/>
    </w:pPr>
    <w:rPr>
      <w:b/>
      <w:u w:val="single"/>
    </w:rPr>
  </w:style>
  <w:style w:type="paragraph" w:styleId="Sottotitolo">
    <w:name w:val="Subtitle"/>
    <w:basedOn w:val="Normale"/>
    <w:next w:val="Normale"/>
    <w:rsid w:val="009B11CE"/>
    <w:pPr>
      <w:keepNext/>
      <w:keepLines/>
      <w:spacing w:before="360" w:after="80"/>
    </w:pPr>
    <w:rPr>
      <w:rFonts w:ascii="Georgia" w:eastAsia="Georgia" w:hAnsi="Georgia" w:cs="Georgia"/>
      <w:i/>
      <w:color w:val="666666"/>
      <w:sz w:val="48"/>
      <w:szCs w:val="48"/>
    </w:rPr>
  </w:style>
  <w:style w:type="table" w:customStyle="1" w:styleId="a">
    <w:basedOn w:val="TableNormal"/>
    <w:rsid w:val="009B11CE"/>
    <w:tblPr>
      <w:tblStyleRowBandSize w:val="1"/>
      <w:tblStyleColBandSize w:val="1"/>
    </w:tblPr>
  </w:style>
  <w:style w:type="paragraph" w:styleId="Paragrafoelenco">
    <w:name w:val="List Paragraph"/>
    <w:basedOn w:val="Normale"/>
    <w:uiPriority w:val="34"/>
    <w:qFormat/>
    <w:rsid w:val="001039C5"/>
    <w:pPr>
      <w:ind w:left="720"/>
      <w:contextualSpacing/>
    </w:pPr>
  </w:style>
  <w:style w:type="paragraph" w:styleId="Intestazione">
    <w:name w:val="header"/>
    <w:basedOn w:val="Normale"/>
    <w:link w:val="IntestazioneCarattere"/>
    <w:uiPriority w:val="99"/>
    <w:unhideWhenUsed/>
    <w:rsid w:val="00AE0B8A"/>
    <w:pPr>
      <w:tabs>
        <w:tab w:val="clear" w:pos="2268"/>
        <w:tab w:val="clear" w:pos="4536"/>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E0B8A"/>
  </w:style>
  <w:style w:type="paragraph" w:styleId="Pidipagina">
    <w:name w:val="footer"/>
    <w:basedOn w:val="Normale"/>
    <w:link w:val="PidipaginaCarattere"/>
    <w:uiPriority w:val="99"/>
    <w:unhideWhenUsed/>
    <w:rsid w:val="00AE0B8A"/>
    <w:pPr>
      <w:tabs>
        <w:tab w:val="clear" w:pos="2268"/>
        <w:tab w:val="clear" w:pos="4536"/>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E0B8A"/>
  </w:style>
  <w:style w:type="paragraph" w:styleId="Corpotesto">
    <w:name w:val="Body Text"/>
    <w:basedOn w:val="Normale"/>
    <w:link w:val="CorpotestoCarattere"/>
    <w:semiHidden/>
    <w:rsid w:val="00605192"/>
    <w:pPr>
      <w:tabs>
        <w:tab w:val="clear" w:pos="2268"/>
        <w:tab w:val="clear" w:pos="4536"/>
      </w:tabs>
      <w:suppressAutoHyphens/>
      <w:spacing w:after="120" w:line="240" w:lineRule="auto"/>
      <w:jc w:val="left"/>
    </w:pPr>
    <w:rPr>
      <w:rFonts w:ascii="Times New Roman" w:eastAsia="Times New Roman" w:hAnsi="Times New Roman" w:cs="Times New Roman"/>
      <w:lang w:eastAsia="ar-SA"/>
    </w:rPr>
  </w:style>
  <w:style w:type="character" w:customStyle="1" w:styleId="CorpotestoCarattere">
    <w:name w:val="Corpo testo Carattere"/>
    <w:basedOn w:val="Carpredefinitoparagrafo"/>
    <w:link w:val="Corpotesto"/>
    <w:semiHidden/>
    <w:rsid w:val="00605192"/>
    <w:rPr>
      <w:rFonts w:ascii="Times New Roman" w:eastAsia="Times New Roman" w:hAnsi="Times New Roman" w:cs="Times New Roman"/>
      <w:lang w:eastAsia="ar-SA"/>
    </w:rPr>
  </w:style>
  <w:style w:type="character" w:styleId="Collegamentoipertestuale">
    <w:name w:val="Hyperlink"/>
    <w:semiHidden/>
    <w:rsid w:val="00713ABA"/>
    <w:rPr>
      <w:rFonts w:ascii="Times New Roman" w:hAnsi="Times New Roman" w:cs="Times New Roman"/>
      <w:color w:val="0000FF"/>
      <w:u w:val="single"/>
    </w:rPr>
  </w:style>
  <w:style w:type="paragraph" w:customStyle="1" w:styleId="WW-Testonormale">
    <w:name w:val="WW-Testo normale"/>
    <w:basedOn w:val="Normale"/>
    <w:rsid w:val="00E83C1A"/>
    <w:pPr>
      <w:tabs>
        <w:tab w:val="clear" w:pos="2268"/>
        <w:tab w:val="clear" w:pos="4536"/>
      </w:tabs>
      <w:suppressAutoHyphens/>
      <w:spacing w:line="240" w:lineRule="auto"/>
    </w:pPr>
    <w:rPr>
      <w:rFonts w:eastAsia="Times New Roman" w:cs="Times New Roman"/>
      <w:sz w:val="24"/>
      <w:lang w:eastAsia="ar-SA"/>
    </w:rPr>
  </w:style>
  <w:style w:type="paragraph" w:styleId="Testofumetto">
    <w:name w:val="Balloon Text"/>
    <w:basedOn w:val="Normale"/>
    <w:link w:val="TestofumettoCarattere"/>
    <w:uiPriority w:val="99"/>
    <w:semiHidden/>
    <w:unhideWhenUsed/>
    <w:rsid w:val="00C6468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64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aranteprivacy.it/home/dirit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pdp.it/modulistica-e-servizi-online/reclam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1@pie.camcom.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o.camcom.it/" TargetMode="External"/><Relationship Id="rId4" Type="http://schemas.openxmlformats.org/officeDocument/2006/relationships/settings" Target="settings.xml"/><Relationship Id="rId9" Type="http://schemas.openxmlformats.org/officeDocument/2006/relationships/hyperlink" Target="mailto:protocollo.generale@to.legalmail.camcom.it" TargetMode="External"/><Relationship Id="rId14" Type="http://schemas.openxmlformats.org/officeDocument/2006/relationships/hyperlink" Target="https://www.garanteprivacy.it/web/guest/regolamentoue/diritti-degli-interessa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6D0C4-0D62-45A1-8337-88737840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5609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Nomina Responsabile del trattamento Marco Mambrini, Manuela Borgese (IC)</vt:lpstr>
    </vt:vector>
  </TitlesOfParts>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 Responsabile del trattamento Marco Mambrini, Manuela Borgese (IC)</dc:title>
  <dc:creator/>
  <cp:lastModifiedBy/>
  <cp:revision>1</cp:revision>
  <dcterms:created xsi:type="dcterms:W3CDTF">2021-05-30T16:00:00Z</dcterms:created>
  <dcterms:modified xsi:type="dcterms:W3CDTF">2021-05-31T08:25:00Z</dcterms:modified>
</cp:coreProperties>
</file>